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422AA" w14:textId="7E7F9754" w:rsidR="0078421C" w:rsidRPr="00740E76" w:rsidRDefault="0078421C" w:rsidP="0078421C">
      <w:pPr>
        <w:tabs>
          <w:tab w:val="center" w:pos="4536"/>
          <w:tab w:val="right" w:pos="7938"/>
          <w:tab w:val="right" w:pos="9639"/>
        </w:tabs>
        <w:ind w:right="2"/>
        <w:rPr>
          <w:rFonts w:ascii="Arial" w:hAnsi="Arial" w:cs="Arial"/>
          <w:b/>
          <w:bCs/>
          <w:sz w:val="28"/>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18</w:t>
      </w:r>
      <w:r w:rsidRPr="00884801">
        <w:rPr>
          <w:rFonts w:ascii="Arial" w:hAnsi="Arial" w:cs="Arial"/>
          <w:b/>
          <w:bCs/>
          <w:sz w:val="28"/>
        </w:rPr>
        <w:t xml:space="preserve">      </w:t>
      </w:r>
      <w:r w:rsidRPr="00265ECB">
        <w:rPr>
          <w:rFonts w:ascii="Arial" w:hAnsi="Arial" w:cs="Arial"/>
          <w:b/>
          <w:bCs/>
          <w:sz w:val="28"/>
        </w:rPr>
        <w:t xml:space="preserve"> </w:t>
      </w:r>
      <w:r w:rsidRPr="00884801">
        <w:rPr>
          <w:rFonts w:ascii="Arial" w:hAnsi="Arial" w:cs="Arial"/>
          <w:b/>
          <w:bCs/>
          <w:sz w:val="28"/>
        </w:rPr>
        <w:t xml:space="preserve">                                          </w:t>
      </w:r>
      <w:r>
        <w:rPr>
          <w:rFonts w:ascii="Arial" w:hAnsi="Arial" w:cs="Arial"/>
          <w:b/>
          <w:bCs/>
          <w:sz w:val="28"/>
        </w:rPr>
        <w:t xml:space="preserve">     </w:t>
      </w:r>
      <w:r w:rsidR="00F05835" w:rsidRPr="00F05835">
        <w:rPr>
          <w:rFonts w:ascii="Arial" w:hAnsi="Arial" w:cs="Arial"/>
          <w:b/>
          <w:bCs/>
          <w:sz w:val="28"/>
        </w:rPr>
        <w:t>R1-2406787</w:t>
      </w:r>
    </w:p>
    <w:p w14:paraId="3DE2C5A6" w14:textId="6CAE399B" w:rsidR="0078421C" w:rsidRDefault="0078421C" w:rsidP="0078421C">
      <w:pPr>
        <w:tabs>
          <w:tab w:val="center" w:pos="4536"/>
          <w:tab w:val="right" w:pos="7938"/>
          <w:tab w:val="right" w:pos="9639"/>
        </w:tabs>
        <w:ind w:right="2"/>
        <w:rPr>
          <w:rFonts w:ascii="Arial" w:eastAsia="MS Mincho" w:hAnsi="Arial" w:cs="Arial"/>
          <w:b/>
          <w:bCs/>
          <w:sz w:val="28"/>
          <w:lang w:eastAsia="ja-JP"/>
        </w:rPr>
      </w:pPr>
      <w:r w:rsidRPr="00740E76">
        <w:rPr>
          <w:rFonts w:ascii="Arial" w:eastAsia="MS Mincho" w:hAnsi="Arial" w:cs="Arial"/>
          <w:b/>
          <w:bCs/>
          <w:sz w:val="28"/>
          <w:szCs w:val="24"/>
          <w:lang w:eastAsia="ja-JP"/>
        </w:rPr>
        <w:t>Maastricht</w:t>
      </w:r>
      <w:r w:rsidRPr="00740E76">
        <w:rPr>
          <w:rFonts w:ascii="Arial" w:eastAsia="MS Mincho" w:hAnsi="Arial" w:cs="Arial"/>
          <w:b/>
          <w:bCs/>
          <w:sz w:val="28"/>
          <w:lang w:eastAsia="ja-JP"/>
        </w:rPr>
        <w:t xml:space="preserve">, </w:t>
      </w:r>
      <w:r>
        <w:rPr>
          <w:rFonts w:ascii="Arial" w:eastAsia="MS Mincho" w:hAnsi="Arial" w:cs="Arial"/>
          <w:b/>
          <w:bCs/>
          <w:sz w:val="28"/>
          <w:lang w:eastAsia="ja-JP"/>
        </w:rPr>
        <w:t>NL</w:t>
      </w:r>
      <w:r w:rsidRPr="00740E76">
        <w:rPr>
          <w:rFonts w:ascii="Arial" w:eastAsia="MS Mincho" w:hAnsi="Arial" w:cs="Arial"/>
          <w:b/>
          <w:bCs/>
          <w:sz w:val="28"/>
          <w:lang w:eastAsia="ja-JP"/>
        </w:rPr>
        <w:t>,</w:t>
      </w:r>
      <w:r>
        <w:rPr>
          <w:rFonts w:ascii="Arial" w:eastAsia="MS Mincho" w:hAnsi="Arial" w:cs="Arial"/>
          <w:b/>
          <w:bCs/>
          <w:sz w:val="28"/>
          <w:lang w:eastAsia="ja-JP"/>
        </w:rPr>
        <w:t xml:space="preserve">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lang w:eastAsia="ko-KR"/>
        </w:rPr>
        <w:t>rd</w:t>
      </w:r>
      <w:r>
        <w:rPr>
          <w:rFonts w:ascii="Arial" w:eastAsia="MS Mincho" w:hAnsi="Arial" w:cs="Arial"/>
          <w:b/>
          <w:bCs/>
          <w:sz w:val="28"/>
          <w:lang w:eastAsia="ja-JP"/>
        </w:rPr>
        <w:t>, 2024</w:t>
      </w:r>
    </w:p>
    <w:p w14:paraId="7FCDD4DE" w14:textId="77777777" w:rsidR="00A40271" w:rsidRPr="00CA298F" w:rsidRDefault="00A40271" w:rsidP="00A40271">
      <w:pPr>
        <w:pStyle w:val="Comments"/>
        <w:rPr>
          <w:rFonts w:cs="Arial"/>
          <w:b/>
          <w:bCs/>
          <w:i w:val="0"/>
          <w:noProof w:val="0"/>
          <w:sz w:val="28"/>
          <w:szCs w:val="20"/>
          <w:lang w:eastAsia="ja-JP"/>
        </w:rPr>
      </w:pPr>
    </w:p>
    <w:p w14:paraId="166C5644" w14:textId="37267010"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Source: Google</w:t>
      </w:r>
    </w:p>
    <w:p w14:paraId="55362DDE" w14:textId="1C9FCB4D"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Title:</w:t>
      </w:r>
      <w:r w:rsidRPr="00CA298F">
        <w:rPr>
          <w:rFonts w:eastAsia="MS Mincho" w:cs="Arial"/>
          <w:bCs/>
          <w:noProof w:val="0"/>
          <w:sz w:val="28"/>
          <w:lang w:eastAsia="ja-JP"/>
        </w:rPr>
        <w:tab/>
      </w:r>
      <w:r w:rsidR="00F00554" w:rsidRPr="00CA298F">
        <w:rPr>
          <w:rFonts w:eastAsia="MS Mincho" w:cs="Arial"/>
          <w:bCs/>
          <w:noProof w:val="0"/>
          <w:sz w:val="28"/>
          <w:lang w:eastAsia="ja-JP"/>
        </w:rPr>
        <w:t xml:space="preserve">On </w:t>
      </w:r>
      <w:r w:rsidR="00E05E9E" w:rsidRPr="00CA298F">
        <w:rPr>
          <w:rFonts w:eastAsia="MS Mincho" w:cs="Arial"/>
          <w:bCs/>
          <w:noProof w:val="0"/>
          <w:sz w:val="28"/>
          <w:lang w:eastAsia="ja-JP"/>
        </w:rPr>
        <w:t xml:space="preserve">enabling Tx/Rx for XR during RRM measurements </w:t>
      </w:r>
    </w:p>
    <w:p w14:paraId="1A8A7C36" w14:textId="77777777"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Document for: Discussion and Decision</w:t>
      </w:r>
    </w:p>
    <w:bookmarkEnd w:id="0"/>
    <w:bookmarkEnd w:id="1"/>
    <w:p w14:paraId="34810E3F" w14:textId="77777777" w:rsidR="00EE036A" w:rsidRPr="00CA298F"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2CF8BC3D" w:rsidR="00EE036A" w:rsidRPr="00CA298F" w:rsidRDefault="00EE036A" w:rsidP="00EE036A">
      <w:pPr>
        <w:pStyle w:val="Heading1"/>
        <w:jc w:val="both"/>
        <w:rPr>
          <w:lang w:eastAsia="zh-TW"/>
        </w:rPr>
      </w:pPr>
      <w:r w:rsidRPr="00CA298F">
        <w:rPr>
          <w:rFonts w:hint="eastAsia"/>
          <w:lang w:eastAsia="zh-TW"/>
        </w:rPr>
        <w:t>Introduction</w:t>
      </w:r>
      <w:r w:rsidR="0002119D">
        <w:rPr>
          <w:lang w:eastAsia="zh-TW"/>
        </w:rPr>
        <w:t xml:space="preserve"> </w:t>
      </w:r>
    </w:p>
    <w:p w14:paraId="3BA7F0D0" w14:textId="5EB3C931" w:rsidR="00D0331B" w:rsidRPr="00CA298F" w:rsidRDefault="00D0331B" w:rsidP="00D0331B">
      <w:pPr>
        <w:rPr>
          <w:rFonts w:eastAsia="Times"/>
          <w:sz w:val="24"/>
          <w:szCs w:val="24"/>
          <w:lang w:val="en-US"/>
        </w:rPr>
      </w:pPr>
      <w:r w:rsidRPr="00CA298F">
        <w:rPr>
          <w:rFonts w:eastAsia="Times"/>
          <w:sz w:val="24"/>
          <w:szCs w:val="24"/>
          <w:lang w:val="en-US"/>
        </w:rPr>
        <w:t xml:space="preserve">A Rel-19 Work item for XR enhancement has been approved in RAN#102 </w:t>
      </w:r>
      <w:r w:rsidRPr="00CA298F">
        <w:rPr>
          <w:rFonts w:eastAsia="Times"/>
          <w:sz w:val="24"/>
          <w:szCs w:val="24"/>
          <w:lang w:val="en-US"/>
        </w:rPr>
        <w:fldChar w:fldCharType="begin"/>
      </w:r>
      <w:r w:rsidRPr="00CA298F">
        <w:rPr>
          <w:rFonts w:eastAsia="Times"/>
          <w:sz w:val="24"/>
          <w:szCs w:val="24"/>
          <w:lang w:val="en-US"/>
        </w:rPr>
        <w:instrText xml:space="preserve"> REF _Ref158389478 \r \h </w:instrText>
      </w:r>
      <w:r w:rsidRPr="00CA298F">
        <w:rPr>
          <w:rFonts w:eastAsia="Times"/>
          <w:sz w:val="24"/>
          <w:szCs w:val="24"/>
          <w:lang w:val="en-US"/>
        </w:rPr>
      </w:r>
      <w:r w:rsidRPr="00CA298F">
        <w:rPr>
          <w:rFonts w:eastAsia="Times"/>
          <w:sz w:val="24"/>
          <w:szCs w:val="24"/>
          <w:lang w:val="en-US"/>
        </w:rPr>
        <w:fldChar w:fldCharType="separate"/>
      </w:r>
      <w:r w:rsidRPr="00CA298F">
        <w:rPr>
          <w:rFonts w:eastAsia="Times"/>
          <w:sz w:val="24"/>
          <w:szCs w:val="24"/>
          <w:lang w:val="en-US"/>
        </w:rPr>
        <w:t>[2]</w:t>
      </w:r>
      <w:r w:rsidRPr="00CA298F">
        <w:rPr>
          <w:rFonts w:eastAsia="Times"/>
          <w:sz w:val="24"/>
          <w:szCs w:val="24"/>
          <w:lang w:val="en-US"/>
        </w:rPr>
        <w:fldChar w:fldCharType="end"/>
      </w:r>
      <w:r w:rsidRPr="00CA298F">
        <w:rPr>
          <w:rFonts w:eastAsia="Times"/>
          <w:sz w:val="24"/>
          <w:szCs w:val="24"/>
          <w:lang w:val="en-US"/>
        </w:rPr>
        <w:t>. The following objective for transmission and reception during measurement gaps has been captured as below:</w:t>
      </w:r>
    </w:p>
    <w:p w14:paraId="5FC50219" w14:textId="77777777" w:rsidR="00D0331B" w:rsidRPr="00CA298F" w:rsidRDefault="00D0331B" w:rsidP="00D0331B">
      <w:pPr>
        <w:pStyle w:val="Guidance"/>
        <w:numPr>
          <w:ilvl w:val="0"/>
          <w:numId w:val="53"/>
        </w:numPr>
        <w:jc w:val="both"/>
        <w:rPr>
          <w:rFonts w:eastAsia="Times"/>
          <w:i w:val="0"/>
          <w:color w:val="auto"/>
          <w:sz w:val="24"/>
          <w:szCs w:val="24"/>
          <w:lang w:val="en-US" w:eastAsia="en-US"/>
        </w:rPr>
      </w:pPr>
      <w:r w:rsidRPr="00CA298F">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CA298F">
        <w:rPr>
          <w:rFonts w:eastAsia="Times"/>
          <w:i w:val="0"/>
          <w:color w:val="auto"/>
          <w:sz w:val="24"/>
          <w:szCs w:val="24"/>
          <w:lang w:val="en-US" w:eastAsia="en-US"/>
        </w:rPr>
        <w:t>etc</w:t>
      </w:r>
      <w:proofErr w:type="spellEnd"/>
      <w:r w:rsidRPr="00CA298F">
        <w:rPr>
          <w:rFonts w:eastAsia="Times"/>
          <w:i w:val="0"/>
          <w:color w:val="auto"/>
          <w:sz w:val="24"/>
          <w:szCs w:val="24"/>
          <w:lang w:val="en-US" w:eastAsia="en-US"/>
        </w:rPr>
        <w:t xml:space="preserve">). [RAN1, RAN2, RAN4] </w:t>
      </w:r>
    </w:p>
    <w:p w14:paraId="4E1618DF" w14:textId="69D1DA65" w:rsidR="00CD0148" w:rsidRPr="00CA298F" w:rsidRDefault="00D0331B" w:rsidP="00D0331B">
      <w:pPr>
        <w:pStyle w:val="Guidance"/>
        <w:numPr>
          <w:ilvl w:val="0"/>
          <w:numId w:val="54"/>
        </w:numPr>
        <w:jc w:val="both"/>
        <w:rPr>
          <w:rFonts w:eastAsia="Times"/>
          <w:i w:val="0"/>
          <w:color w:val="auto"/>
          <w:sz w:val="24"/>
          <w:szCs w:val="24"/>
          <w:lang w:val="en-US" w:eastAsia="en-US"/>
        </w:rPr>
      </w:pPr>
      <w:r w:rsidRPr="00CA298F">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5241D099" w14:textId="41EC5699" w:rsidR="00901EB7" w:rsidRPr="00901EB7" w:rsidRDefault="00EE036A" w:rsidP="00901EB7">
      <w:pPr>
        <w:jc w:val="both"/>
        <w:rPr>
          <w:rFonts w:eastAsia="Times"/>
          <w:sz w:val="24"/>
          <w:szCs w:val="24"/>
          <w:lang w:val="en-US"/>
        </w:rPr>
      </w:pPr>
      <w:r w:rsidRPr="00CA298F">
        <w:rPr>
          <w:rFonts w:eastAsia="Times"/>
          <w:sz w:val="24"/>
          <w:szCs w:val="24"/>
          <w:lang w:val="en-US"/>
        </w:rPr>
        <w:t xml:space="preserve">In this </w:t>
      </w:r>
      <w:proofErr w:type="spellStart"/>
      <w:r w:rsidRPr="00CA298F">
        <w:rPr>
          <w:rFonts w:eastAsia="Times"/>
          <w:sz w:val="24"/>
          <w:szCs w:val="24"/>
          <w:lang w:val="en-US"/>
        </w:rPr>
        <w:t>Tdoc</w:t>
      </w:r>
      <w:proofErr w:type="spellEnd"/>
      <w:r w:rsidRPr="00CA298F">
        <w:rPr>
          <w:rFonts w:eastAsia="Times"/>
          <w:sz w:val="24"/>
          <w:szCs w:val="24"/>
          <w:lang w:val="en-US"/>
        </w:rPr>
        <w:t xml:space="preserve">, we </w:t>
      </w:r>
      <w:r w:rsidR="005A3B77" w:rsidRPr="00CA298F">
        <w:rPr>
          <w:rFonts w:eastAsia="Times"/>
          <w:sz w:val="24"/>
          <w:szCs w:val="24"/>
          <w:lang w:val="en-US"/>
        </w:rPr>
        <w:t xml:space="preserve">propose some techniques to specify the </w:t>
      </w:r>
      <w:r w:rsidR="00D0331B" w:rsidRPr="00CA298F">
        <w:rPr>
          <w:rFonts w:eastAsia="Times"/>
          <w:sz w:val="24"/>
          <w:szCs w:val="24"/>
          <w:lang w:val="en-US"/>
        </w:rPr>
        <w:t>above</w:t>
      </w:r>
      <w:r w:rsidR="005A3B77" w:rsidRPr="00CA298F">
        <w:rPr>
          <w:rFonts w:eastAsia="Times"/>
          <w:sz w:val="24"/>
          <w:szCs w:val="24"/>
          <w:lang w:val="en-US"/>
        </w:rPr>
        <w:t xml:space="preserve"> enhancement. </w:t>
      </w:r>
    </w:p>
    <w:p w14:paraId="4F77E976" w14:textId="48830299" w:rsidR="00AD4116" w:rsidRPr="00CA298F" w:rsidRDefault="00D21CE2" w:rsidP="00AD4116">
      <w:pPr>
        <w:pStyle w:val="Heading1"/>
        <w:jc w:val="both"/>
        <w:rPr>
          <w:lang w:eastAsia="zh-TW"/>
        </w:rPr>
      </w:pPr>
      <w:r>
        <w:rPr>
          <w:lang w:eastAsia="zh-TW"/>
        </w:rPr>
        <w:t xml:space="preserve">Solutions based on </w:t>
      </w:r>
      <w:r w:rsidRPr="00D21CE2">
        <w:rPr>
          <w:lang w:eastAsia="zh-TW"/>
        </w:rPr>
        <w:t xml:space="preserve">triggering/enabling by network </w:t>
      </w:r>
      <w:r w:rsidR="001D45E0" w:rsidRPr="00D21CE2">
        <w:rPr>
          <w:lang w:eastAsia="zh-TW"/>
        </w:rPr>
        <w:t>signalling</w:t>
      </w:r>
    </w:p>
    <w:p w14:paraId="0B7D628E" w14:textId="3A335EF9" w:rsidR="008A3BB2" w:rsidRDefault="008A3BB2" w:rsidP="008A3BB2">
      <w:pPr>
        <w:rPr>
          <w:rFonts w:eastAsia="Times"/>
          <w:sz w:val="24"/>
          <w:szCs w:val="24"/>
          <w:lang w:val="en-US"/>
        </w:rPr>
      </w:pPr>
      <w:r w:rsidRPr="00CA298F">
        <w:rPr>
          <w:rFonts w:eastAsia="Times"/>
          <w:sz w:val="24"/>
          <w:szCs w:val="24"/>
          <w:lang w:val="en-US"/>
        </w:rPr>
        <w:t>In RAN1#116</w:t>
      </w:r>
      <w:r w:rsidR="00E26029">
        <w:rPr>
          <w:rFonts w:eastAsia="Times"/>
          <w:sz w:val="24"/>
          <w:szCs w:val="24"/>
          <w:lang w:val="en-US"/>
        </w:rPr>
        <w:t>bis</w:t>
      </w:r>
      <w:r w:rsidRPr="00CA298F">
        <w:rPr>
          <w:rFonts w:eastAsia="Times"/>
          <w:sz w:val="24"/>
          <w:szCs w:val="24"/>
          <w:lang w:val="en-US"/>
        </w:rPr>
        <w:t>, the following agreement has been reached:</w:t>
      </w:r>
    </w:p>
    <w:p w14:paraId="5EF18F30" w14:textId="77777777" w:rsidR="00874755" w:rsidRPr="00874755" w:rsidRDefault="00874755" w:rsidP="00874755">
      <w:pPr>
        <w:rPr>
          <w:b/>
          <w:bCs/>
          <w:sz w:val="24"/>
          <w:szCs w:val="24"/>
          <w:highlight w:val="green"/>
          <w:lang w:val="en-US"/>
        </w:rPr>
      </w:pPr>
      <w:r>
        <w:rPr>
          <w:b/>
          <w:bCs/>
          <w:sz w:val="24"/>
          <w:szCs w:val="24"/>
          <w:highlight w:val="green"/>
          <w:lang w:val="en-US"/>
        </w:rPr>
        <w:t>Agreement</w:t>
      </w:r>
      <w:r w:rsidRPr="00874755">
        <w:rPr>
          <w:b/>
          <w:bCs/>
          <w:sz w:val="24"/>
          <w:szCs w:val="24"/>
          <w:highlight w:val="green"/>
          <w:lang w:val="en-US"/>
        </w:rPr>
        <w:t>:</w:t>
      </w:r>
    </w:p>
    <w:p w14:paraId="740F18A6" w14:textId="77777777" w:rsidR="00874755" w:rsidRPr="00874755" w:rsidRDefault="00874755" w:rsidP="00874755">
      <w:pPr>
        <w:rPr>
          <w:sz w:val="24"/>
          <w:szCs w:val="24"/>
          <w:lang w:val="en-US"/>
        </w:rPr>
      </w:pPr>
      <w:r w:rsidRPr="00874755">
        <w:rPr>
          <w:sz w:val="24"/>
          <w:szCs w:val="24"/>
          <w:lang w:val="en-US"/>
        </w:rPr>
        <w:t>For solutions based on triggering/enabling by network signaling to enable Tx/Rx in gaps/restrictions that are caused by RRM measurements consider the following alternatives or combinations for further down-selection:</w:t>
      </w:r>
    </w:p>
    <w:p w14:paraId="02318DF2" w14:textId="77777777" w:rsidR="00874755" w:rsidRPr="00874755" w:rsidRDefault="00874755" w:rsidP="00874755">
      <w:pPr>
        <w:pStyle w:val="ListParagraph"/>
        <w:numPr>
          <w:ilvl w:val="0"/>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Alt. 1: Dynamic indication to enable Tx/Rx in particular gap(s)/restriction(s) that are caused by RRM measurements. </w:t>
      </w:r>
    </w:p>
    <w:p w14:paraId="421F3722"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1-1</w:t>
      </w:r>
      <w:r w:rsidRPr="00874755">
        <w:rPr>
          <w:rFonts w:ascii="Times New Roman" w:hAnsi="Times New Roman" w:cs="Times New Roman"/>
          <w:lang w:val="en-US"/>
        </w:rPr>
        <w:t xml:space="preserve">: Explicit indication by DCI to skip a particular gap(s)/restriction(s); </w:t>
      </w:r>
    </w:p>
    <w:p w14:paraId="4292F25D"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1-2</w:t>
      </w:r>
      <w:r w:rsidRPr="00874755">
        <w:rPr>
          <w:rFonts w:ascii="Times New Roman" w:hAnsi="Times New Roman" w:cs="Times New Roman"/>
          <w:lang w:val="en-US"/>
        </w:rPr>
        <w:t>: Explicit indication by DCI to indicate a time window where to skip a particular gap(s)/restriction(s);</w:t>
      </w:r>
    </w:p>
    <w:p w14:paraId="1A68B08E"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1-3</w:t>
      </w:r>
      <w:r w:rsidRPr="00874755">
        <w:rPr>
          <w:rFonts w:ascii="Times New Roman" w:hAnsi="Times New Roman" w:cs="Times New Roman"/>
          <w:lang w:val="en-US"/>
        </w:rPr>
        <w:t>: Implicit indication by DCI scheduling a transmission/reception overlapping with a gap(s)/restriction(s) to skip the gap(s)/restriction(s);</w:t>
      </w:r>
    </w:p>
    <w:p w14:paraId="3D49F81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FFS: DCI format, DCI content, DCI bit-field size;</w:t>
      </w:r>
    </w:p>
    <w:p w14:paraId="59BFBFFB"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FFS: Whether indication is for one or more occasions;</w:t>
      </w:r>
    </w:p>
    <w:p w14:paraId="2C34E56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lastRenderedPageBreak/>
        <w:t>FFS: How to consider time offset between the end of received dynamic indication and start of gap(s)/restriction(s) occasion that is going to be skipped.</w:t>
      </w:r>
    </w:p>
    <w:p w14:paraId="0451D633" w14:textId="77777777" w:rsidR="00874755" w:rsidRPr="00874755" w:rsidRDefault="00874755" w:rsidP="00874755">
      <w:pPr>
        <w:pStyle w:val="ListParagraph"/>
        <w:numPr>
          <w:ilvl w:val="0"/>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Alt. 2: Semi-persistent solution to enable Tx/Rx in gaps/restrictions that are caused by RRM measurements. </w:t>
      </w:r>
    </w:p>
    <w:p w14:paraId="529308F7"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2-1</w:t>
      </w:r>
      <w:r w:rsidRPr="00874755">
        <w:rPr>
          <w:rFonts w:ascii="Times New Roman" w:hAnsi="Times New Roman" w:cs="Times New Roman"/>
          <w:lang w:val="en-US"/>
        </w:rPr>
        <w:t>: gNB sends a skipping activation command, UE will skip gaps/restrictions until de-activation command is received.</w:t>
      </w:r>
    </w:p>
    <w:p w14:paraId="6DCBCC89"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2-1a</w:t>
      </w:r>
      <w:r w:rsidRPr="00874755">
        <w:rPr>
          <w:rFonts w:ascii="Times New Roman" w:hAnsi="Times New Roman" w:cs="Times New Roman"/>
          <w:lang w:val="en-US"/>
        </w:rPr>
        <w:t>: gNB sends an activation command to enable pre-configured gap(s)/restriction(s), UE will skip gap(s)/restriction(s) after de-activation command is received.</w:t>
      </w:r>
    </w:p>
    <w:p w14:paraId="3E7297AF"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2-2</w:t>
      </w:r>
      <w:r w:rsidRPr="00874755">
        <w:rPr>
          <w:rFonts w:ascii="Times New Roman" w:hAnsi="Times New Roman" w:cs="Times New Roman"/>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874755">
        <w:rPr>
          <w:rFonts w:ascii="Times New Roman" w:hAnsi="Times New Roman" w:cs="Times New Roman"/>
          <w:strike/>
          <w:lang w:val="en-US"/>
        </w:rPr>
        <w:t>configuration</w:t>
      </w:r>
      <w:r w:rsidRPr="00874755">
        <w:rPr>
          <w:rFonts w:ascii="Times New Roman" w:hAnsi="Times New Roman" w:cs="Times New Roman"/>
          <w:lang w:val="en-US"/>
        </w:rPr>
        <w:t xml:space="preserve"> activation for their periodicity, offset and duration.</w:t>
      </w:r>
    </w:p>
    <w:p w14:paraId="4D31EE6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2-3</w:t>
      </w:r>
      <w:r w:rsidRPr="00874755">
        <w:rPr>
          <w:rFonts w:ascii="Times New Roman" w:hAnsi="Times New Roman" w:cs="Times New Roman"/>
          <w:lang w:val="en-US"/>
        </w:rPr>
        <w:t>: Activate/de-activate one or more of pre-configured pattern(s) via MAC-CE to indicate occasions where Tx/Rx is prioritized over gap(s)/restriction(s);</w:t>
      </w:r>
    </w:p>
    <w:p w14:paraId="0F942A2F"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Details of activation/deactivation MAC-CE command </w:t>
      </w:r>
    </w:p>
    <w:p w14:paraId="4223001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FFS: How to consider time offset between activation/deactivation command and start of gap(s)/restriction(s) occasion that is going to be skipped.</w:t>
      </w:r>
    </w:p>
    <w:p w14:paraId="53C7B3AB" w14:textId="77777777" w:rsidR="00874755" w:rsidRPr="00874755" w:rsidRDefault="00874755" w:rsidP="00874755">
      <w:pPr>
        <w:pStyle w:val="ListParagraph"/>
        <w:numPr>
          <w:ilvl w:val="0"/>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Alt. 3: Semi-static solution to enable TX/RX in gaps/restrictions that are caused by RRM measurements.</w:t>
      </w:r>
    </w:p>
    <w:p w14:paraId="2F44993D"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3-1</w:t>
      </w:r>
      <w:r w:rsidRPr="00874755">
        <w:rPr>
          <w:rFonts w:ascii="Times New Roman" w:hAnsi="Times New Roman" w:cs="Times New Roman"/>
          <w:lang w:val="en-US"/>
        </w:rPr>
        <w:t>: Configure a pattern(s) via RRC to indicate occasions where to skip gaps/restrictions;</w:t>
      </w:r>
    </w:p>
    <w:p w14:paraId="75B78522" w14:textId="77777777" w:rsidR="00874755" w:rsidRPr="00874755" w:rsidRDefault="00874755" w:rsidP="00874755">
      <w:pPr>
        <w:pStyle w:val="ListParagraph"/>
        <w:numPr>
          <w:ilvl w:val="2"/>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FFS: Details of pattern</w:t>
      </w:r>
    </w:p>
    <w:p w14:paraId="1C7B709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3-2</w:t>
      </w:r>
      <w:r w:rsidRPr="00874755">
        <w:rPr>
          <w:rFonts w:ascii="Times New Roman" w:hAnsi="Times New Roman" w:cs="Times New Roman"/>
          <w:lang w:val="en-US"/>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469B722D"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3-3</w:t>
      </w:r>
      <w:r w:rsidRPr="00874755">
        <w:rPr>
          <w:rFonts w:ascii="Times New Roman" w:hAnsi="Times New Roman" w:cs="Times New Roman"/>
          <w:lang w:val="en-US"/>
        </w:rPr>
        <w:t>: Gaps/restrictions that are caused by RRM measurements are skipped if collided with particular semi-statically pre-configured Tx/Rx occasions.</w:t>
      </w:r>
    </w:p>
    <w:p w14:paraId="547804F5"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3-4</w:t>
      </w:r>
      <w:r w:rsidRPr="00874755">
        <w:rPr>
          <w:rFonts w:ascii="Times New Roman" w:hAnsi="Times New Roman" w:cs="Times New Roman"/>
          <w:lang w:val="en-US"/>
        </w:rPr>
        <w:t>: Gaps/restrictions that are caused by RRM measurements are skipped based on semi-statically configured priority information for particular semi-statically pre-configured Tx/Rx and/or particular gaps/restrictions.</w:t>
      </w:r>
    </w:p>
    <w:p w14:paraId="7B2F4185" w14:textId="77777777" w:rsidR="00874755" w:rsidRDefault="00874755" w:rsidP="008A3BB2">
      <w:pPr>
        <w:rPr>
          <w:rFonts w:eastAsia="Times"/>
          <w:sz w:val="24"/>
          <w:szCs w:val="24"/>
          <w:lang w:val="en-US"/>
        </w:rPr>
      </w:pPr>
    </w:p>
    <w:p w14:paraId="48809AE6" w14:textId="77777777" w:rsidR="00C1475D" w:rsidRDefault="00C1475D" w:rsidP="008A3BB2">
      <w:pPr>
        <w:rPr>
          <w:rFonts w:eastAsia="Times"/>
          <w:sz w:val="24"/>
          <w:szCs w:val="24"/>
          <w:lang w:val="en-US"/>
        </w:rPr>
      </w:pPr>
    </w:p>
    <w:p w14:paraId="495CE9E1" w14:textId="77777777" w:rsidR="00082258" w:rsidRDefault="00082258" w:rsidP="008A3BB2">
      <w:pPr>
        <w:rPr>
          <w:rFonts w:eastAsia="Times"/>
          <w:sz w:val="24"/>
          <w:szCs w:val="24"/>
          <w:lang w:val="en-US"/>
        </w:rPr>
      </w:pPr>
    </w:p>
    <w:p w14:paraId="6B5836C8" w14:textId="77777777" w:rsidR="00082258" w:rsidRDefault="00082258" w:rsidP="008A3BB2">
      <w:pPr>
        <w:rPr>
          <w:rFonts w:eastAsia="Times"/>
          <w:sz w:val="24"/>
          <w:szCs w:val="24"/>
          <w:lang w:val="en-US"/>
        </w:rPr>
      </w:pPr>
    </w:p>
    <w:p w14:paraId="0CF984D4" w14:textId="77777777" w:rsidR="00082258" w:rsidRDefault="00082258" w:rsidP="008A3BB2">
      <w:pPr>
        <w:rPr>
          <w:rFonts w:eastAsia="Times"/>
          <w:sz w:val="24"/>
          <w:szCs w:val="24"/>
          <w:lang w:val="en-US"/>
        </w:rPr>
      </w:pPr>
    </w:p>
    <w:p w14:paraId="67462211" w14:textId="499D3C87" w:rsidR="00C1475D" w:rsidRDefault="00C1475D" w:rsidP="00C1475D">
      <w:pPr>
        <w:rPr>
          <w:rFonts w:eastAsia="Times"/>
          <w:sz w:val="24"/>
          <w:szCs w:val="24"/>
          <w:lang w:val="en-US"/>
        </w:rPr>
      </w:pPr>
      <w:r w:rsidRPr="00CA298F">
        <w:rPr>
          <w:rFonts w:eastAsia="Times"/>
          <w:sz w:val="24"/>
          <w:szCs w:val="24"/>
          <w:lang w:val="en-US"/>
        </w:rPr>
        <w:lastRenderedPageBreak/>
        <w:t>In RAN1#11</w:t>
      </w:r>
      <w:r>
        <w:rPr>
          <w:rFonts w:eastAsia="Times"/>
          <w:sz w:val="24"/>
          <w:szCs w:val="24"/>
          <w:lang w:val="en-US"/>
        </w:rPr>
        <w:t>7</w:t>
      </w:r>
      <w:r w:rsidRPr="00CA298F">
        <w:rPr>
          <w:rFonts w:eastAsia="Times"/>
          <w:sz w:val="24"/>
          <w:szCs w:val="24"/>
          <w:lang w:val="en-US"/>
        </w:rPr>
        <w:t>, the following agreement has been reached:</w:t>
      </w:r>
    </w:p>
    <w:p w14:paraId="78CC08A4" w14:textId="77777777" w:rsidR="00C1475D" w:rsidRDefault="00C1475D" w:rsidP="008A3BB2">
      <w:pPr>
        <w:rPr>
          <w:rFonts w:eastAsia="Times"/>
          <w:sz w:val="24"/>
          <w:szCs w:val="24"/>
          <w:lang w:val="en-US"/>
        </w:rPr>
      </w:pPr>
    </w:p>
    <w:p w14:paraId="18403DCF" w14:textId="77777777" w:rsidR="00C1475D" w:rsidRPr="00C1475D" w:rsidRDefault="00C1475D" w:rsidP="00C1475D">
      <w:pPr>
        <w:rPr>
          <w:rFonts w:eastAsiaTheme="minorEastAsia"/>
          <w:b/>
          <w:bCs/>
          <w:sz w:val="24"/>
          <w:szCs w:val="24"/>
          <w:lang w:val="en-US" w:eastAsia="ko-KR" w:bidi="ar"/>
        </w:rPr>
      </w:pPr>
      <w:r w:rsidRPr="00C1475D">
        <w:rPr>
          <w:rFonts w:eastAsiaTheme="minorEastAsia"/>
          <w:b/>
          <w:bCs/>
          <w:sz w:val="24"/>
          <w:szCs w:val="24"/>
          <w:highlight w:val="green"/>
          <w:lang w:val="en-US" w:eastAsia="ko-KR" w:bidi="ar"/>
        </w:rPr>
        <w:t>Agreement</w:t>
      </w:r>
    </w:p>
    <w:p w14:paraId="738FE711" w14:textId="77777777" w:rsidR="00C1475D" w:rsidRPr="00C1475D" w:rsidRDefault="00C1475D" w:rsidP="00C1475D">
      <w:pPr>
        <w:rPr>
          <w:sz w:val="24"/>
          <w:szCs w:val="24"/>
          <w:lang w:val="en-US"/>
        </w:rPr>
      </w:pPr>
      <w:r w:rsidRPr="00C1475D">
        <w:rPr>
          <w:sz w:val="24"/>
          <w:szCs w:val="24"/>
          <w:lang w:val="en-US"/>
        </w:rPr>
        <w:t>For solutions based on triggering/enabling by network signaling to enable Tx/Rx in gaps/restrictions that are caused by RRM measurements, select one or combination among only Alt1 and Alt3 from RAN1#116bis.</w:t>
      </w:r>
    </w:p>
    <w:p w14:paraId="7D393F59" w14:textId="77777777" w:rsidR="00C1475D" w:rsidRDefault="00C1475D" w:rsidP="008A3BB2">
      <w:pPr>
        <w:rPr>
          <w:rFonts w:eastAsia="Times"/>
          <w:sz w:val="24"/>
          <w:szCs w:val="24"/>
          <w:lang w:val="en-US"/>
        </w:rPr>
      </w:pPr>
    </w:p>
    <w:p w14:paraId="3CED29F5" w14:textId="5C9C53E6" w:rsidR="00B127D7" w:rsidRPr="00F2628B" w:rsidRDefault="00B127D7" w:rsidP="008A3BB2">
      <w:pPr>
        <w:rPr>
          <w:rFonts w:eastAsia="Times"/>
          <w:sz w:val="24"/>
          <w:szCs w:val="24"/>
          <w:lang w:val="en-US"/>
        </w:rPr>
      </w:pPr>
      <w:r>
        <w:rPr>
          <w:rFonts w:eastAsia="Times"/>
          <w:sz w:val="24"/>
          <w:szCs w:val="24"/>
          <w:lang w:val="en-US"/>
        </w:rPr>
        <w:t>More details about Alt</w:t>
      </w:r>
      <w:r w:rsidRPr="00F2628B">
        <w:rPr>
          <w:rFonts w:eastAsia="Times"/>
          <w:sz w:val="24"/>
          <w:szCs w:val="24"/>
          <w:lang w:val="en-US"/>
        </w:rPr>
        <w:t xml:space="preserve">1 and Alt3 have been </w:t>
      </w:r>
      <w:r w:rsidR="00C775F7" w:rsidRPr="00F2628B">
        <w:rPr>
          <w:rFonts w:eastAsia="Times"/>
          <w:sz w:val="24"/>
          <w:szCs w:val="24"/>
          <w:lang w:val="en-US"/>
        </w:rPr>
        <w:t xml:space="preserve">captured in the RAN1#117 agreement below: </w:t>
      </w:r>
    </w:p>
    <w:p w14:paraId="54902EBA" w14:textId="77777777" w:rsidR="00F2628B" w:rsidRPr="00C1475D" w:rsidRDefault="00F2628B" w:rsidP="00F2628B">
      <w:pPr>
        <w:rPr>
          <w:rFonts w:eastAsiaTheme="minorEastAsia"/>
          <w:b/>
          <w:bCs/>
          <w:sz w:val="24"/>
          <w:szCs w:val="24"/>
          <w:lang w:val="en-US" w:eastAsia="ko-KR" w:bidi="ar"/>
        </w:rPr>
      </w:pPr>
      <w:r w:rsidRPr="00C1475D">
        <w:rPr>
          <w:rFonts w:eastAsiaTheme="minorEastAsia"/>
          <w:b/>
          <w:bCs/>
          <w:sz w:val="24"/>
          <w:szCs w:val="24"/>
          <w:highlight w:val="green"/>
          <w:lang w:val="en-US" w:eastAsia="ko-KR" w:bidi="ar"/>
        </w:rPr>
        <w:t>Agreement</w:t>
      </w:r>
    </w:p>
    <w:p w14:paraId="412A612C" w14:textId="77777777" w:rsidR="00F2628B" w:rsidRPr="00F2628B" w:rsidRDefault="00F2628B" w:rsidP="00F2628B">
      <w:pPr>
        <w:rPr>
          <w:sz w:val="24"/>
          <w:szCs w:val="24"/>
          <w:lang w:val="en-US"/>
        </w:rPr>
      </w:pPr>
      <w:r w:rsidRPr="00F2628B">
        <w:rPr>
          <w:sz w:val="24"/>
          <w:szCs w:val="24"/>
          <w:lang w:val="en-US"/>
        </w:rPr>
        <w:t>For solutions based on triggering/enabling by network signaling to enable Tx/Rx in gaps/restrictions that are caused by RRM measurements consider the following alternatives or combinations for further down-selection:</w:t>
      </w:r>
    </w:p>
    <w:p w14:paraId="11DEAD67" w14:textId="77777777" w:rsidR="00F2628B" w:rsidRPr="00F2628B" w:rsidRDefault="00F2628B" w:rsidP="00F2628B">
      <w:pPr>
        <w:pStyle w:val="ListParagraph"/>
        <w:numPr>
          <w:ilvl w:val="0"/>
          <w:numId w:val="55"/>
        </w:numPr>
        <w:spacing w:after="0" w:line="240" w:lineRule="auto"/>
        <w:rPr>
          <w:lang w:val="en-US"/>
        </w:rPr>
      </w:pPr>
      <w:r w:rsidRPr="00F2628B">
        <w:rPr>
          <w:lang w:val="en-US"/>
        </w:rPr>
        <w:t xml:space="preserve">Alt. 1: Dynamic indication to enable Tx/Rx in particular gap(s)/restriction(s) that are caused by RRM measurements. </w:t>
      </w:r>
    </w:p>
    <w:p w14:paraId="26AF08C9" w14:textId="77777777" w:rsidR="00F2628B" w:rsidRPr="00F2628B" w:rsidRDefault="00F2628B" w:rsidP="00F2628B">
      <w:pPr>
        <w:pStyle w:val="ListParagraph"/>
        <w:numPr>
          <w:ilvl w:val="1"/>
          <w:numId w:val="55"/>
        </w:numPr>
        <w:spacing w:after="0" w:line="240" w:lineRule="auto"/>
        <w:rPr>
          <w:lang w:val="en-US"/>
        </w:rPr>
      </w:pPr>
      <w:r w:rsidRPr="00F2628B">
        <w:rPr>
          <w:lang w:val="en-US"/>
        </w:rPr>
        <w:t xml:space="preserve">FFS: </w:t>
      </w:r>
      <w:r w:rsidRPr="00F2628B">
        <w:rPr>
          <w:b/>
          <w:bCs/>
          <w:lang w:val="en-US"/>
        </w:rPr>
        <w:t>Alt 1-1</w:t>
      </w:r>
      <w:r w:rsidRPr="00F2628B">
        <w:rPr>
          <w:lang w:val="en-US"/>
        </w:rPr>
        <w:t xml:space="preserve">: Explicit indication </w:t>
      </w:r>
      <w:r w:rsidRPr="00F2628B">
        <w:rPr>
          <w:rFonts w:hint="eastAsia"/>
          <w:lang w:val="en-US"/>
        </w:rPr>
        <w:t>by DCI</w:t>
      </w:r>
      <w:r w:rsidRPr="00F2628B">
        <w:rPr>
          <w:lang w:val="en-US"/>
        </w:rPr>
        <w:t xml:space="preserve"> to skip a particular gap(s)/restriction(s);</w:t>
      </w:r>
    </w:p>
    <w:p w14:paraId="23F0BB9F" w14:textId="77777777" w:rsidR="00F2628B" w:rsidRPr="00F2628B" w:rsidRDefault="00F2628B" w:rsidP="00F2628B">
      <w:pPr>
        <w:pStyle w:val="ListParagraph"/>
        <w:numPr>
          <w:ilvl w:val="2"/>
          <w:numId w:val="55"/>
        </w:numPr>
        <w:spacing w:after="0" w:line="240" w:lineRule="auto"/>
        <w:rPr>
          <w:lang w:val="en-US"/>
        </w:rPr>
      </w:pPr>
      <w:r w:rsidRPr="00F2628B">
        <w:rPr>
          <w:lang w:val="en-US"/>
        </w:rPr>
        <w:t>Indication is included as part of scheduling DCI:</w:t>
      </w:r>
    </w:p>
    <w:p w14:paraId="655A89DE" w14:textId="77777777" w:rsidR="00F2628B" w:rsidRPr="00F2628B" w:rsidRDefault="00F2628B" w:rsidP="00F2628B">
      <w:pPr>
        <w:pStyle w:val="ListParagraph"/>
        <w:numPr>
          <w:ilvl w:val="3"/>
          <w:numId w:val="55"/>
        </w:numPr>
        <w:spacing w:after="0" w:line="240" w:lineRule="auto"/>
        <w:rPr>
          <w:lang w:val="en-US"/>
        </w:rPr>
      </w:pPr>
      <w:r w:rsidRPr="00F2628B">
        <w:rPr>
          <w:color w:val="FF0000"/>
          <w:lang w:val="en-US"/>
        </w:rPr>
        <w:t>FFS:</w:t>
      </w:r>
      <w:r w:rsidRPr="00F2628B">
        <w:rPr>
          <w:lang w:val="en-US"/>
        </w:rPr>
        <w:t xml:space="preserve"> Bit-field size is one bit;</w:t>
      </w:r>
    </w:p>
    <w:p w14:paraId="5D67F1F2" w14:textId="77777777" w:rsidR="00F2628B" w:rsidRPr="00F2628B" w:rsidRDefault="00F2628B" w:rsidP="00F2628B">
      <w:pPr>
        <w:pStyle w:val="ListParagraph"/>
        <w:numPr>
          <w:ilvl w:val="3"/>
          <w:numId w:val="55"/>
        </w:numPr>
        <w:spacing w:after="0" w:line="240" w:lineRule="auto"/>
        <w:rPr>
          <w:lang w:val="en-US"/>
        </w:rPr>
      </w:pPr>
      <w:r w:rsidRPr="00F2628B">
        <w:rPr>
          <w:color w:val="FF0000"/>
          <w:lang w:val="en-US"/>
        </w:rPr>
        <w:t>FFS:</w:t>
      </w:r>
      <w:r w:rsidRPr="00F2628B">
        <w:rPr>
          <w:lang w:val="en-US"/>
        </w:rPr>
        <w:t xml:space="preserve"> Bit-field size is &gt;1 bit;</w:t>
      </w:r>
    </w:p>
    <w:p w14:paraId="77B9CB1E" w14:textId="77777777" w:rsidR="00F2628B" w:rsidRPr="00F2628B" w:rsidRDefault="00F2628B" w:rsidP="00F2628B">
      <w:pPr>
        <w:pStyle w:val="ListParagraph"/>
        <w:numPr>
          <w:ilvl w:val="2"/>
          <w:numId w:val="55"/>
        </w:numPr>
        <w:spacing w:after="0" w:line="240" w:lineRule="auto"/>
        <w:rPr>
          <w:lang w:val="en-US"/>
        </w:rPr>
      </w:pPr>
      <w:r w:rsidRPr="00F2628B">
        <w:rPr>
          <w:lang w:val="en-US"/>
        </w:rPr>
        <w:t>Note: Minimum time offset(s) between the end of [the first] received dynamic indication and start of corresponding gap(s)/restriction(s) occasion that is going to be skipped shall be introduced.</w:t>
      </w:r>
    </w:p>
    <w:p w14:paraId="2DB247EB" w14:textId="77777777" w:rsidR="00F2628B" w:rsidRPr="00F2628B" w:rsidRDefault="00F2628B" w:rsidP="00F2628B">
      <w:pPr>
        <w:pStyle w:val="ListParagraph"/>
        <w:numPr>
          <w:ilvl w:val="1"/>
          <w:numId w:val="55"/>
        </w:numPr>
        <w:spacing w:after="0" w:line="240" w:lineRule="auto"/>
        <w:rPr>
          <w:lang w:val="en-US"/>
        </w:rPr>
      </w:pPr>
      <w:r w:rsidRPr="00F2628B">
        <w:rPr>
          <w:lang w:val="en-US"/>
        </w:rPr>
        <w:t xml:space="preserve">FFS: </w:t>
      </w:r>
      <w:r w:rsidRPr="00F2628B">
        <w:rPr>
          <w:b/>
          <w:bCs/>
          <w:lang w:val="en-US"/>
        </w:rPr>
        <w:t>Alt 1-2</w:t>
      </w:r>
      <w:r w:rsidRPr="00F2628B">
        <w:rPr>
          <w:lang w:val="en-US"/>
        </w:rPr>
        <w:t xml:space="preserve">: Explicit indication </w:t>
      </w:r>
      <w:r w:rsidRPr="00F2628B">
        <w:rPr>
          <w:rFonts w:hint="eastAsia"/>
          <w:lang w:val="en-US"/>
        </w:rPr>
        <w:t xml:space="preserve">by </w:t>
      </w:r>
      <w:r w:rsidRPr="00F2628B">
        <w:rPr>
          <w:lang w:val="en-US"/>
        </w:rPr>
        <w:t>DCI to indicate a time window where to skip a particular gap(s)/restriction(s);</w:t>
      </w:r>
    </w:p>
    <w:p w14:paraId="2B7DCC2D" w14:textId="77777777" w:rsidR="00F2628B" w:rsidRPr="00F2628B" w:rsidRDefault="00F2628B" w:rsidP="00F2628B">
      <w:pPr>
        <w:pStyle w:val="ListParagraph"/>
        <w:numPr>
          <w:ilvl w:val="2"/>
          <w:numId w:val="55"/>
        </w:numPr>
        <w:spacing w:after="0" w:line="240" w:lineRule="auto"/>
        <w:rPr>
          <w:lang w:val="en-US"/>
        </w:rPr>
      </w:pPr>
      <w:r w:rsidRPr="00F2628B">
        <w:rPr>
          <w:lang w:val="en-US"/>
        </w:rPr>
        <w:t>Note: Minimum time offset between the end of received dynamic indication and start of gap(s)/restriction(s) occasion in time window that is going to be skipped shall be introduced.</w:t>
      </w:r>
    </w:p>
    <w:p w14:paraId="140EB0F8" w14:textId="77777777" w:rsidR="00F2628B" w:rsidRPr="00F2628B" w:rsidRDefault="00F2628B" w:rsidP="00F2628B">
      <w:pPr>
        <w:pStyle w:val="ListParagraph"/>
        <w:numPr>
          <w:ilvl w:val="1"/>
          <w:numId w:val="55"/>
        </w:numPr>
        <w:spacing w:after="0" w:line="240" w:lineRule="auto"/>
        <w:rPr>
          <w:lang w:val="en-US"/>
        </w:rPr>
      </w:pPr>
      <w:r w:rsidRPr="00F2628B">
        <w:rPr>
          <w:rFonts w:hint="eastAsia"/>
          <w:lang w:val="en-US"/>
        </w:rPr>
        <w:t>F</w:t>
      </w:r>
      <w:r w:rsidRPr="00F2628B">
        <w:rPr>
          <w:lang w:val="en-US"/>
        </w:rPr>
        <w:t xml:space="preserve">FS: </w:t>
      </w:r>
      <w:r w:rsidRPr="00F2628B">
        <w:rPr>
          <w:b/>
          <w:bCs/>
          <w:lang w:val="en-US"/>
        </w:rPr>
        <w:t>Alt 1-3</w:t>
      </w:r>
      <w:r w:rsidRPr="00F2628B">
        <w:rPr>
          <w:lang w:val="en-US"/>
        </w:rPr>
        <w:t>: Implicit indication by DCI scheduling a transmission/reception overlapping with a gap(s)/restriction(s) to skip the gap(s)/restriction(s);</w:t>
      </w:r>
    </w:p>
    <w:p w14:paraId="12A7CCAC" w14:textId="77777777" w:rsidR="00F2628B" w:rsidRPr="00F2628B" w:rsidRDefault="00F2628B" w:rsidP="00F2628B">
      <w:pPr>
        <w:pStyle w:val="ListParagraph"/>
        <w:numPr>
          <w:ilvl w:val="2"/>
          <w:numId w:val="55"/>
        </w:numPr>
        <w:spacing w:after="0" w:line="240" w:lineRule="auto"/>
        <w:rPr>
          <w:lang w:val="en-US"/>
        </w:rPr>
      </w:pPr>
      <w:r w:rsidRPr="00F2628B">
        <w:rPr>
          <w:lang w:val="en-US"/>
        </w:rPr>
        <w:t>Note: Minimum time offset between the end of received dynamic indication and start of gap(s)/restriction(s) occasion that is going to be skipped shall be introduced.</w:t>
      </w:r>
    </w:p>
    <w:p w14:paraId="4A63AD43" w14:textId="77777777" w:rsidR="00F2628B" w:rsidRPr="00F2628B" w:rsidRDefault="00F2628B" w:rsidP="00F2628B">
      <w:pPr>
        <w:pStyle w:val="ListParagraph"/>
        <w:numPr>
          <w:ilvl w:val="1"/>
          <w:numId w:val="55"/>
        </w:numPr>
        <w:spacing w:after="0" w:line="240" w:lineRule="auto"/>
        <w:rPr>
          <w:lang w:val="en-US"/>
        </w:rPr>
      </w:pPr>
      <w:r w:rsidRPr="00F2628B">
        <w:rPr>
          <w:lang w:val="en-US"/>
        </w:rPr>
        <w:t>FFS: DCI format, DCI content, DCI bit-field size;</w:t>
      </w:r>
    </w:p>
    <w:p w14:paraId="6CFAC7D1" w14:textId="77777777" w:rsidR="00F2628B" w:rsidRPr="00F2628B" w:rsidRDefault="00F2628B" w:rsidP="00F2628B">
      <w:pPr>
        <w:pStyle w:val="ListParagraph"/>
        <w:numPr>
          <w:ilvl w:val="1"/>
          <w:numId w:val="55"/>
        </w:numPr>
        <w:spacing w:after="0" w:line="240" w:lineRule="auto"/>
        <w:rPr>
          <w:lang w:val="en-US"/>
        </w:rPr>
      </w:pPr>
      <w:r w:rsidRPr="00F2628B">
        <w:rPr>
          <w:lang w:val="en-US"/>
        </w:rPr>
        <w:t>FFS: Whether indication is for one or more occasions;</w:t>
      </w:r>
    </w:p>
    <w:p w14:paraId="6BD08D04" w14:textId="77777777" w:rsidR="00F2628B" w:rsidRPr="00F2628B" w:rsidRDefault="00F2628B" w:rsidP="00F2628B">
      <w:pPr>
        <w:pStyle w:val="ListParagraph"/>
        <w:numPr>
          <w:ilvl w:val="1"/>
          <w:numId w:val="55"/>
        </w:numPr>
        <w:spacing w:after="0" w:line="240" w:lineRule="auto"/>
        <w:rPr>
          <w:lang w:val="en-US"/>
        </w:rPr>
      </w:pPr>
      <w:r w:rsidRPr="00F2628B">
        <w:rPr>
          <w:lang w:val="en-US"/>
        </w:rPr>
        <w:t>FFS: How to consider time offset between the end of received dynamic indication and start of gap(s)/restriction(s) occasion that is going to be skipped.</w:t>
      </w:r>
    </w:p>
    <w:p w14:paraId="3ABEC877" w14:textId="77777777" w:rsidR="00F2628B" w:rsidRPr="00F2628B" w:rsidRDefault="00F2628B" w:rsidP="00F2628B">
      <w:pPr>
        <w:pStyle w:val="ListParagraph"/>
        <w:numPr>
          <w:ilvl w:val="0"/>
          <w:numId w:val="55"/>
        </w:numPr>
        <w:spacing w:after="0" w:line="240" w:lineRule="auto"/>
        <w:rPr>
          <w:lang w:val="en-US"/>
        </w:rPr>
      </w:pPr>
      <w:r w:rsidRPr="00F2628B">
        <w:rPr>
          <w:lang w:val="en-US"/>
        </w:rPr>
        <w:t>Alt. 3: Semi-static solution to enable TX/RX in gaps/restrictions that are caused by RRM measurements.</w:t>
      </w:r>
    </w:p>
    <w:p w14:paraId="441D5A5E" w14:textId="77777777" w:rsidR="00F2628B" w:rsidRPr="00F2628B" w:rsidRDefault="00F2628B" w:rsidP="00F2628B">
      <w:pPr>
        <w:pStyle w:val="ListParagraph"/>
        <w:numPr>
          <w:ilvl w:val="1"/>
          <w:numId w:val="55"/>
        </w:numPr>
        <w:spacing w:after="0" w:line="240" w:lineRule="auto"/>
        <w:rPr>
          <w:lang w:val="en-US"/>
        </w:rPr>
      </w:pPr>
      <w:r w:rsidRPr="00F2628B">
        <w:rPr>
          <w:lang w:val="en-US"/>
        </w:rPr>
        <w:t xml:space="preserve">FFS: </w:t>
      </w:r>
      <w:r w:rsidRPr="00F2628B">
        <w:rPr>
          <w:b/>
          <w:bCs/>
          <w:lang w:val="en-US"/>
        </w:rPr>
        <w:t>Alt 3-1</w:t>
      </w:r>
      <w:r w:rsidRPr="00F2628B">
        <w:rPr>
          <w:lang w:val="en-US"/>
        </w:rPr>
        <w:t>: Configure a pattern(s) via RRC to indicate occasions where to skip gaps/restrictions;</w:t>
      </w:r>
    </w:p>
    <w:p w14:paraId="35209986" w14:textId="77777777" w:rsidR="00F2628B" w:rsidRPr="00F2628B" w:rsidRDefault="00F2628B" w:rsidP="00F2628B">
      <w:pPr>
        <w:pStyle w:val="ListParagraph"/>
        <w:numPr>
          <w:ilvl w:val="2"/>
          <w:numId w:val="55"/>
        </w:numPr>
        <w:spacing w:after="0" w:line="240" w:lineRule="auto"/>
        <w:rPr>
          <w:lang w:val="en-US"/>
        </w:rPr>
      </w:pPr>
      <w:r w:rsidRPr="00F2628B">
        <w:rPr>
          <w:lang w:val="en-US"/>
        </w:rPr>
        <w:lastRenderedPageBreak/>
        <w:t>FFS: Details of pattern:</w:t>
      </w:r>
    </w:p>
    <w:p w14:paraId="3EAE6732" w14:textId="77777777" w:rsidR="00F2628B" w:rsidRPr="00F2628B" w:rsidRDefault="00F2628B" w:rsidP="00F2628B">
      <w:pPr>
        <w:pStyle w:val="ListParagraph"/>
        <w:numPr>
          <w:ilvl w:val="3"/>
          <w:numId w:val="55"/>
        </w:numPr>
        <w:spacing w:after="0" w:line="240" w:lineRule="auto"/>
        <w:rPr>
          <w:lang w:val="en-US"/>
        </w:rPr>
      </w:pPr>
      <w:r w:rsidRPr="00F2628B">
        <w:rPr>
          <w:color w:val="FF0000"/>
          <w:lang w:val="en-US"/>
        </w:rPr>
        <w:t>FFS:</w:t>
      </w:r>
      <w:r w:rsidRPr="00F2628B">
        <w:rPr>
          <w:lang w:val="en-US"/>
        </w:rPr>
        <w:t xml:space="preserve"> Pattern is based on periodicity, offset and duration; </w:t>
      </w:r>
    </w:p>
    <w:p w14:paraId="43B9C7E0" w14:textId="77777777" w:rsidR="00F2628B" w:rsidRPr="00F2628B" w:rsidRDefault="00F2628B" w:rsidP="00F2628B">
      <w:pPr>
        <w:pStyle w:val="ListParagraph"/>
        <w:numPr>
          <w:ilvl w:val="3"/>
          <w:numId w:val="55"/>
        </w:numPr>
        <w:spacing w:after="0" w:line="240" w:lineRule="auto"/>
        <w:rPr>
          <w:lang w:val="en-US"/>
        </w:rPr>
      </w:pPr>
      <w:r w:rsidRPr="00F2628B">
        <w:rPr>
          <w:color w:val="FF0000"/>
          <w:lang w:val="en-US"/>
        </w:rPr>
        <w:t>FFS:</w:t>
      </w:r>
      <w:r w:rsidRPr="00F2628B">
        <w:rPr>
          <w:lang w:val="en-US"/>
        </w:rPr>
        <w:t xml:space="preserve"> Pattern is based on a bitmap;</w:t>
      </w:r>
    </w:p>
    <w:p w14:paraId="4935A6A1" w14:textId="77777777" w:rsidR="00F2628B" w:rsidRPr="00F2628B" w:rsidRDefault="00F2628B" w:rsidP="00F2628B">
      <w:pPr>
        <w:pStyle w:val="ListParagraph"/>
        <w:numPr>
          <w:ilvl w:val="2"/>
          <w:numId w:val="55"/>
        </w:numPr>
        <w:spacing w:after="0" w:line="240" w:lineRule="auto"/>
        <w:rPr>
          <w:lang w:val="en-US"/>
        </w:rPr>
      </w:pPr>
      <w:r w:rsidRPr="00F2628B">
        <w:rPr>
          <w:lang w:val="en-US"/>
        </w:rPr>
        <w:t xml:space="preserve">FFS: whether a pattern is applied to all or subset of configured MG configurations/scheduling restrictions. </w:t>
      </w:r>
    </w:p>
    <w:p w14:paraId="2A46488E" w14:textId="77777777" w:rsidR="00F2628B" w:rsidRPr="00F2628B" w:rsidRDefault="00F2628B" w:rsidP="00F2628B">
      <w:pPr>
        <w:pStyle w:val="ListParagraph"/>
        <w:numPr>
          <w:ilvl w:val="1"/>
          <w:numId w:val="55"/>
        </w:numPr>
        <w:spacing w:after="0" w:line="240" w:lineRule="auto"/>
        <w:rPr>
          <w:lang w:val="en-US"/>
        </w:rPr>
      </w:pPr>
      <w:r w:rsidRPr="00F2628B">
        <w:rPr>
          <w:lang w:val="en-US"/>
        </w:rPr>
        <w:t xml:space="preserve">FFS: </w:t>
      </w:r>
      <w:r w:rsidRPr="00F2628B">
        <w:rPr>
          <w:b/>
          <w:bCs/>
          <w:lang w:val="en-US"/>
        </w:rPr>
        <w:t>Alt 3-3</w:t>
      </w:r>
      <w:r w:rsidRPr="00F2628B">
        <w:rPr>
          <w:lang w:val="en-US"/>
        </w:rPr>
        <w:t>: Gaps/restrictions that are caused by RRM measurements are skipped if collided with particular semi-statically pre-configured Tx/Rx occasions.</w:t>
      </w:r>
    </w:p>
    <w:p w14:paraId="655A2FCC" w14:textId="77777777" w:rsidR="00F2628B" w:rsidRPr="00F2628B" w:rsidRDefault="00F2628B" w:rsidP="00F2628B">
      <w:pPr>
        <w:pStyle w:val="ListParagraph"/>
        <w:numPr>
          <w:ilvl w:val="1"/>
          <w:numId w:val="55"/>
        </w:numPr>
        <w:spacing w:after="0" w:line="240" w:lineRule="auto"/>
        <w:rPr>
          <w:lang w:val="en-US"/>
        </w:rPr>
      </w:pPr>
      <w:r w:rsidRPr="00F2628B">
        <w:rPr>
          <w:lang w:val="en-US"/>
        </w:rPr>
        <w:t xml:space="preserve">FFS: </w:t>
      </w:r>
      <w:r w:rsidRPr="00F2628B">
        <w:rPr>
          <w:b/>
          <w:bCs/>
          <w:lang w:val="en-US"/>
        </w:rPr>
        <w:t>Alt. 3-4</w:t>
      </w:r>
      <w:r w:rsidRPr="00F2628B">
        <w:rPr>
          <w:lang w:val="en-US"/>
        </w:rPr>
        <w:t>: Gaps/restrictions that are caused by RRM measurements are skipped based on semi-statically configured priority information for particular semi-statically pre-configured Tx/Rx and/or particular gaps/restrictions.</w:t>
      </w:r>
    </w:p>
    <w:p w14:paraId="2A1E4CC4" w14:textId="77777777" w:rsidR="00C775F7" w:rsidRDefault="00C775F7" w:rsidP="008A3BB2">
      <w:pPr>
        <w:rPr>
          <w:rFonts w:eastAsia="Times"/>
          <w:sz w:val="24"/>
          <w:szCs w:val="24"/>
          <w:lang w:val="en-US"/>
        </w:rPr>
      </w:pPr>
    </w:p>
    <w:p w14:paraId="3CF5F232" w14:textId="77777777" w:rsidR="00C1475D" w:rsidRPr="00CA298F" w:rsidRDefault="00C1475D" w:rsidP="008A3BB2">
      <w:pPr>
        <w:rPr>
          <w:rFonts w:eastAsia="Times"/>
          <w:sz w:val="24"/>
          <w:szCs w:val="24"/>
          <w:lang w:val="en-US"/>
        </w:rPr>
      </w:pPr>
    </w:p>
    <w:p w14:paraId="73C38603" w14:textId="63BB1E78" w:rsidR="00256C64" w:rsidRPr="004F5A2A" w:rsidRDefault="004A6D3B" w:rsidP="00DB794E">
      <w:pPr>
        <w:pStyle w:val="NormalWeb"/>
        <w:shd w:val="clear" w:color="auto" w:fill="FFFFFF"/>
        <w:spacing w:before="360" w:beforeAutospacing="0" w:after="360" w:afterAutospacing="0"/>
        <w:jc w:val="both"/>
        <w:rPr>
          <w:rFonts w:eastAsia="Times"/>
          <w:lang w:val="en-US" w:eastAsia="en-US"/>
        </w:rPr>
      </w:pPr>
      <w:r w:rsidRPr="004F5A2A">
        <w:rPr>
          <w:rFonts w:eastAsia="Times"/>
          <w:lang w:val="en-US" w:eastAsia="en-US"/>
        </w:rPr>
        <w:t>We support Alt 1-1 and Alt 1-3</w:t>
      </w:r>
      <w:r w:rsidR="003C1A6C" w:rsidRPr="004F5A2A">
        <w:rPr>
          <w:rFonts w:eastAsia="Times"/>
          <w:lang w:val="en-US" w:eastAsia="en-US"/>
        </w:rPr>
        <w:t>.</w:t>
      </w:r>
      <w:r w:rsidR="00346DA4" w:rsidRPr="004F5A2A">
        <w:rPr>
          <w:rFonts w:eastAsia="Times"/>
          <w:lang w:val="en-US" w:eastAsia="en-US"/>
        </w:rPr>
        <w:t xml:space="preserve"> Dynamic </w:t>
      </w:r>
      <w:r w:rsidR="00256C64" w:rsidRPr="004F5A2A">
        <w:rPr>
          <w:rFonts w:eastAsia="Times"/>
          <w:lang w:val="en-US" w:eastAsia="en-US"/>
        </w:rPr>
        <w:t>signaling</w:t>
      </w:r>
      <w:r w:rsidR="00346DA4" w:rsidRPr="004F5A2A">
        <w:rPr>
          <w:rFonts w:eastAsia="Times"/>
          <w:lang w:val="en-US" w:eastAsia="en-US"/>
        </w:rPr>
        <w:t xml:space="preserve"> with DCI is effective in </w:t>
      </w:r>
      <w:r w:rsidR="00834ADA" w:rsidRPr="004F5A2A">
        <w:rPr>
          <w:rFonts w:eastAsia="Times"/>
          <w:lang w:val="en-US" w:eastAsia="en-US"/>
        </w:rPr>
        <w:t>guaranteeing low latency</w:t>
      </w:r>
      <w:r w:rsidR="00256C64" w:rsidRPr="004F5A2A">
        <w:rPr>
          <w:rFonts w:eastAsia="Times"/>
          <w:lang w:val="en-US" w:eastAsia="en-US"/>
        </w:rPr>
        <w:t xml:space="preserve"> and fast delivery of the indication to skip the measurement gap</w:t>
      </w:r>
      <w:r w:rsidR="00834ADA" w:rsidRPr="004F5A2A">
        <w:rPr>
          <w:rFonts w:eastAsia="Times"/>
          <w:lang w:val="en-US" w:eastAsia="en-US"/>
        </w:rPr>
        <w:t xml:space="preserve">. </w:t>
      </w:r>
      <w:r w:rsidR="00256C64" w:rsidRPr="004F5A2A">
        <w:rPr>
          <w:rFonts w:eastAsia="Times"/>
          <w:lang w:val="en-US" w:eastAsia="en-US"/>
        </w:rPr>
        <w:t>This is particularly important with the jitter property of the quasi periodic XR traffic and more effective than semi-persistent and semi-static solutions. Implicit indication in Alt1-3</w:t>
      </w:r>
      <w:r w:rsidR="006449D6" w:rsidRPr="004F5A2A">
        <w:rPr>
          <w:rFonts w:eastAsia="Times"/>
          <w:lang w:val="en-US" w:eastAsia="en-US"/>
        </w:rPr>
        <w:t xml:space="preserve"> as shown in Figure 1</w:t>
      </w:r>
      <w:r w:rsidR="00256C64" w:rsidRPr="004F5A2A">
        <w:rPr>
          <w:rFonts w:eastAsia="Times"/>
          <w:lang w:val="en-US" w:eastAsia="en-US"/>
        </w:rPr>
        <w:t xml:space="preserve"> should be enough</w:t>
      </w:r>
      <w:r w:rsidR="006449D6" w:rsidRPr="004F5A2A">
        <w:rPr>
          <w:rFonts w:eastAsia="Times"/>
          <w:lang w:val="en-US" w:eastAsia="en-US"/>
        </w:rPr>
        <w:t xml:space="preserve"> to signal a skipping of the measurement gap</w:t>
      </w:r>
      <w:r w:rsidR="00256C64" w:rsidRPr="004F5A2A">
        <w:rPr>
          <w:rFonts w:eastAsia="Times"/>
          <w:lang w:val="en-US" w:eastAsia="en-US"/>
        </w:rPr>
        <w:t xml:space="preserve"> but explicit indication in Alt1-1 is </w:t>
      </w:r>
      <w:r w:rsidR="006C7F6E" w:rsidRPr="004F5A2A">
        <w:rPr>
          <w:rFonts w:eastAsia="Times"/>
          <w:lang w:val="en-US" w:eastAsia="en-US"/>
        </w:rPr>
        <w:t xml:space="preserve">also </w:t>
      </w:r>
      <w:r w:rsidR="00256C64" w:rsidRPr="004F5A2A">
        <w:rPr>
          <w:rFonts w:eastAsia="Times"/>
          <w:lang w:val="en-US" w:eastAsia="en-US"/>
        </w:rPr>
        <w:t xml:space="preserve">acceptable if any ambiguity </w:t>
      </w:r>
      <w:r w:rsidR="006C7F6E" w:rsidRPr="004F5A2A">
        <w:rPr>
          <w:rFonts w:eastAsia="Times"/>
          <w:lang w:val="en-US" w:eastAsia="en-US"/>
        </w:rPr>
        <w:t xml:space="preserve">between the UE and the gNB </w:t>
      </w:r>
      <w:r w:rsidR="00256C64" w:rsidRPr="004F5A2A">
        <w:rPr>
          <w:rFonts w:eastAsia="Times"/>
          <w:lang w:val="en-US" w:eastAsia="en-US"/>
        </w:rPr>
        <w:t xml:space="preserve">could arise in Alt1-3. </w:t>
      </w:r>
    </w:p>
    <w:p w14:paraId="64E144B3" w14:textId="77777777" w:rsidR="006449D6" w:rsidRDefault="006449D6" w:rsidP="00DB794E">
      <w:pPr>
        <w:pStyle w:val="NormalWeb"/>
        <w:shd w:val="clear" w:color="auto" w:fill="FFFFFF"/>
        <w:spacing w:before="360" w:beforeAutospacing="0" w:after="360" w:afterAutospacing="0"/>
        <w:jc w:val="both"/>
        <w:rPr>
          <w:rFonts w:eastAsia="Times"/>
          <w:color w:val="FF0000"/>
          <w:lang w:val="en-US" w:eastAsia="en-US"/>
        </w:rPr>
      </w:pPr>
    </w:p>
    <w:p w14:paraId="37805D0C" w14:textId="77777777" w:rsidR="006449D6" w:rsidRPr="00CA298F" w:rsidRDefault="006449D6" w:rsidP="006449D6">
      <w:pPr>
        <w:keepNext/>
        <w:pBdr>
          <w:top w:val="nil"/>
          <w:left w:val="nil"/>
          <w:bottom w:val="nil"/>
          <w:right w:val="nil"/>
          <w:between w:val="nil"/>
        </w:pBdr>
        <w:spacing w:after="120"/>
        <w:jc w:val="both"/>
      </w:pPr>
      <w:r w:rsidRPr="00CA298F">
        <w:rPr>
          <w:rFonts w:eastAsia="Times"/>
          <w:noProof/>
          <w:sz w:val="24"/>
          <w:szCs w:val="24"/>
          <w:lang w:val="en-US"/>
        </w:rPr>
        <w:drawing>
          <wp:inline distT="0" distB="0" distL="0" distR="0" wp14:anchorId="57AAC721" wp14:editId="4DA6212B">
            <wp:extent cx="5530132" cy="3064615"/>
            <wp:effectExtent l="0" t="0" r="1905" b="0"/>
            <wp:docPr id="15831227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760485" name="Picture 1398760485"/>
                    <pic:cNvPicPr/>
                  </pic:nvPicPr>
                  <pic:blipFill>
                    <a:blip r:embed="rId6" cstate="print">
                      <a:extLst>
                        <a:ext uri="{28A0092B-C50C-407E-A947-70E740481C1C}">
                          <a14:useLocalDpi xmlns:a14="http://schemas.microsoft.com/office/drawing/2010/main" val="0"/>
                        </a:ext>
                      </a:extLst>
                    </a:blip>
                    <a:stretch>
                      <a:fillRect/>
                    </a:stretch>
                  </pic:blipFill>
                  <pic:spPr>
                    <a:xfrm>
                      <a:off x="0" y="0"/>
                      <a:ext cx="5530132" cy="3064615"/>
                    </a:xfrm>
                    <a:prstGeom prst="rect">
                      <a:avLst/>
                    </a:prstGeom>
                  </pic:spPr>
                </pic:pic>
              </a:graphicData>
            </a:graphic>
          </wp:inline>
        </w:drawing>
      </w:r>
    </w:p>
    <w:p w14:paraId="527E7065" w14:textId="06614241" w:rsidR="006449D6" w:rsidRPr="00CA298F" w:rsidRDefault="006449D6" w:rsidP="006449D6">
      <w:pPr>
        <w:pStyle w:val="Caption"/>
        <w:jc w:val="center"/>
        <w:rPr>
          <w:rFonts w:eastAsia="Times"/>
          <w:i w:val="0"/>
          <w:iCs w:val="0"/>
          <w:color w:val="auto"/>
          <w:sz w:val="24"/>
          <w:szCs w:val="24"/>
          <w:lang w:val="en-US"/>
        </w:rPr>
      </w:pPr>
      <w:r w:rsidRPr="00CA298F">
        <w:rPr>
          <w:rFonts w:eastAsia="Times"/>
          <w:i w:val="0"/>
          <w:iCs w:val="0"/>
          <w:color w:val="auto"/>
          <w:sz w:val="24"/>
          <w:szCs w:val="24"/>
          <w:lang w:val="en-US"/>
        </w:rPr>
        <w:t xml:space="preserve">Figure </w:t>
      </w:r>
      <w:r w:rsidRPr="00CA298F">
        <w:rPr>
          <w:rFonts w:eastAsia="Times"/>
          <w:i w:val="0"/>
          <w:iCs w:val="0"/>
          <w:color w:val="auto"/>
          <w:sz w:val="24"/>
          <w:szCs w:val="24"/>
          <w:lang w:val="en-US"/>
        </w:rPr>
        <w:fldChar w:fldCharType="begin"/>
      </w:r>
      <w:r w:rsidRPr="00CA298F">
        <w:rPr>
          <w:rFonts w:eastAsia="Times"/>
          <w:i w:val="0"/>
          <w:iCs w:val="0"/>
          <w:color w:val="auto"/>
          <w:sz w:val="24"/>
          <w:szCs w:val="24"/>
          <w:lang w:val="en-US"/>
        </w:rPr>
        <w:instrText xml:space="preserve"> SEQ Figure \* ARABIC </w:instrText>
      </w:r>
      <w:r w:rsidRPr="00CA298F">
        <w:rPr>
          <w:rFonts w:eastAsia="Times"/>
          <w:i w:val="0"/>
          <w:iCs w:val="0"/>
          <w:color w:val="auto"/>
          <w:sz w:val="24"/>
          <w:szCs w:val="24"/>
          <w:lang w:val="en-US"/>
        </w:rPr>
        <w:fldChar w:fldCharType="separate"/>
      </w:r>
      <w:r>
        <w:rPr>
          <w:rFonts w:eastAsia="Times"/>
          <w:i w:val="0"/>
          <w:iCs w:val="0"/>
          <w:noProof/>
          <w:color w:val="auto"/>
          <w:sz w:val="24"/>
          <w:szCs w:val="24"/>
          <w:lang w:val="en-US"/>
        </w:rPr>
        <w:t>1</w:t>
      </w:r>
      <w:r w:rsidRPr="00CA298F">
        <w:rPr>
          <w:rFonts w:eastAsia="Times"/>
          <w:i w:val="0"/>
          <w:iCs w:val="0"/>
          <w:color w:val="auto"/>
          <w:sz w:val="24"/>
          <w:szCs w:val="24"/>
          <w:lang w:val="en-US"/>
        </w:rPr>
        <w:fldChar w:fldCharType="end"/>
      </w:r>
      <w:r w:rsidRPr="00CA298F">
        <w:rPr>
          <w:rFonts w:eastAsia="Times"/>
          <w:i w:val="0"/>
          <w:iCs w:val="0"/>
          <w:color w:val="auto"/>
          <w:sz w:val="24"/>
          <w:szCs w:val="24"/>
          <w:lang w:val="en-US"/>
        </w:rPr>
        <w:t>: Dynamic scheduling of data overlapping with MGs is an implicit indication to skip the MG and transmit/receive the data</w:t>
      </w:r>
    </w:p>
    <w:p w14:paraId="1EE0F76A" w14:textId="77777777" w:rsidR="006449D6" w:rsidRDefault="006449D6" w:rsidP="00DB794E">
      <w:pPr>
        <w:pStyle w:val="NormalWeb"/>
        <w:shd w:val="clear" w:color="auto" w:fill="FFFFFF"/>
        <w:spacing w:before="360" w:beforeAutospacing="0" w:after="360" w:afterAutospacing="0"/>
        <w:jc w:val="both"/>
        <w:rPr>
          <w:rFonts w:eastAsia="Times"/>
          <w:color w:val="FF0000"/>
          <w:lang w:val="en-US" w:eastAsia="en-US"/>
        </w:rPr>
      </w:pPr>
    </w:p>
    <w:p w14:paraId="1531CFA3" w14:textId="3B9097F8" w:rsidR="006C7F6E" w:rsidRPr="00FC5E2D" w:rsidRDefault="00874755" w:rsidP="00FC5E2D">
      <w:pPr>
        <w:pStyle w:val="NormalWeb"/>
        <w:shd w:val="clear" w:color="auto" w:fill="FFFFFF"/>
        <w:spacing w:before="360" w:beforeAutospacing="0" w:after="360" w:afterAutospacing="0"/>
        <w:jc w:val="both"/>
        <w:rPr>
          <w:szCs w:val="20"/>
          <w:lang w:val="en-US"/>
        </w:rPr>
      </w:pPr>
      <w:r w:rsidRPr="006953FA">
        <w:rPr>
          <w:rFonts w:eastAsia="Times"/>
          <w:lang w:val="en-US" w:eastAsia="en-US"/>
        </w:rPr>
        <w:lastRenderedPageBreak/>
        <w:t>Regarding adopting a semi-static solution, w</w:t>
      </w:r>
      <w:r w:rsidR="003C1A6C" w:rsidRPr="006953FA">
        <w:rPr>
          <w:rFonts w:eastAsia="Times"/>
          <w:lang w:val="en-US" w:eastAsia="en-US"/>
        </w:rPr>
        <w:t>e also support Alt3</w:t>
      </w:r>
      <w:r w:rsidRPr="006953FA">
        <w:rPr>
          <w:rFonts w:eastAsia="Times"/>
          <w:lang w:val="en-US" w:eastAsia="en-US"/>
        </w:rPr>
        <w:t>-4</w:t>
      </w:r>
      <w:r w:rsidR="003C1A6C" w:rsidRPr="006953FA">
        <w:rPr>
          <w:rFonts w:eastAsia="Times"/>
          <w:lang w:val="en-US" w:eastAsia="en-US"/>
        </w:rPr>
        <w:t xml:space="preserve"> under which the </w:t>
      </w:r>
      <w:r w:rsidR="003C1A6C" w:rsidRPr="006953FA">
        <w:rPr>
          <w:szCs w:val="20"/>
          <w:lang w:val="en-US"/>
        </w:rPr>
        <w:t>gaps/restrictions that are caused by RRM measurements are skipped based on semi-statically configured priority information</w:t>
      </w:r>
      <w:r w:rsidRPr="006953FA">
        <w:rPr>
          <w:szCs w:val="20"/>
          <w:lang w:val="en-US"/>
        </w:rPr>
        <w:t>, whether</w:t>
      </w:r>
      <w:r w:rsidR="00565057" w:rsidRPr="006953FA">
        <w:rPr>
          <w:szCs w:val="20"/>
          <w:lang w:val="en-US"/>
        </w:rPr>
        <w:t xml:space="preserve"> it is</w:t>
      </w:r>
      <w:r w:rsidRPr="006953FA">
        <w:rPr>
          <w:szCs w:val="20"/>
          <w:lang w:val="en-US"/>
        </w:rPr>
        <w:t xml:space="preserve"> the priority of the data or the priority of the gaps/restrictions</w:t>
      </w:r>
      <w:r w:rsidR="006C7F6E" w:rsidRPr="006953FA">
        <w:rPr>
          <w:szCs w:val="20"/>
          <w:lang w:val="en-US"/>
        </w:rPr>
        <w:t>.</w:t>
      </w:r>
      <w:r w:rsidRPr="006953FA">
        <w:rPr>
          <w:szCs w:val="20"/>
          <w:lang w:val="en-US"/>
        </w:rPr>
        <w:t xml:space="preserve"> </w:t>
      </w:r>
      <w:r w:rsidR="00565057" w:rsidRPr="006953FA">
        <w:rPr>
          <w:szCs w:val="20"/>
          <w:lang w:val="en-US"/>
        </w:rPr>
        <w:t xml:space="preserve">The network can configure the UE with a priority threshold and the UE can check the priority of the data or the priority of the gap against the configured priority threshold. </w:t>
      </w:r>
    </w:p>
    <w:p w14:paraId="32F76DEB" w14:textId="77777777" w:rsidR="006C7F6E" w:rsidRPr="00CA298F" w:rsidRDefault="006C7F6E" w:rsidP="006C7F6E">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network based solutions, support further shortlisting to the following alternatives:</w:t>
      </w:r>
    </w:p>
    <w:p w14:paraId="19EC074C" w14:textId="298AA16B" w:rsidR="006C7F6E" w:rsidRPr="006C7F6E" w:rsidRDefault="006C7F6E" w:rsidP="006C7F6E">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Alt. 1</w:t>
      </w:r>
      <w:r>
        <w:rPr>
          <w:rFonts w:ascii="Times New Roman" w:eastAsiaTheme="minorEastAsia" w:hAnsi="Times New Roman" w:cs="Times New Roman"/>
          <w:b/>
          <w:bCs/>
          <w:i/>
          <w:iCs/>
          <w:noProof/>
          <w:lang w:val="en-GB" w:eastAsia="zh-CN"/>
        </w:rPr>
        <w:t>-1</w:t>
      </w:r>
      <w:r w:rsidRPr="00CA298F">
        <w:rPr>
          <w:rFonts w:ascii="Times New Roman" w:eastAsiaTheme="minorEastAsia" w:hAnsi="Times New Roman" w:cs="Times New Roman"/>
          <w:b/>
          <w:bCs/>
          <w:i/>
          <w:iCs/>
          <w:noProof/>
          <w:lang w:val="en-GB" w:eastAsia="zh-CN"/>
        </w:rPr>
        <w:t xml:space="preserve">:  </w:t>
      </w:r>
      <w:r w:rsidRPr="006C7F6E">
        <w:rPr>
          <w:rFonts w:ascii="Times New Roman" w:eastAsiaTheme="minorEastAsia" w:hAnsi="Times New Roman" w:cs="Times New Roman"/>
          <w:b/>
          <w:bCs/>
          <w:i/>
          <w:iCs/>
          <w:noProof/>
          <w:lang w:val="en-GB" w:eastAsia="zh-CN"/>
        </w:rPr>
        <w:t xml:space="preserve">Explicit indication by DCI to skip a particular gap(s)/restriction(s); </w:t>
      </w:r>
    </w:p>
    <w:p w14:paraId="1D7D5DC6" w14:textId="77777777" w:rsidR="006953FA" w:rsidRDefault="006C7F6E" w:rsidP="006953F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Alt. </w:t>
      </w:r>
      <w:r>
        <w:rPr>
          <w:rFonts w:ascii="Times New Roman" w:eastAsiaTheme="minorEastAsia" w:hAnsi="Times New Roman" w:cs="Times New Roman"/>
          <w:b/>
          <w:bCs/>
          <w:i/>
          <w:iCs/>
          <w:noProof/>
          <w:lang w:val="en-GB" w:eastAsia="zh-CN"/>
        </w:rPr>
        <w:t>1-3</w:t>
      </w:r>
      <w:r w:rsidRPr="00CA298F">
        <w:rPr>
          <w:rFonts w:ascii="Times New Roman" w:eastAsiaTheme="minorEastAsia" w:hAnsi="Times New Roman" w:cs="Times New Roman"/>
          <w:b/>
          <w:bCs/>
          <w:i/>
          <w:iCs/>
          <w:noProof/>
          <w:lang w:val="en-GB" w:eastAsia="zh-CN"/>
        </w:rPr>
        <w:t xml:space="preserve">: </w:t>
      </w:r>
      <w:r w:rsidRPr="006C7F6E">
        <w:rPr>
          <w:rFonts w:ascii="Times New Roman" w:eastAsiaTheme="minorEastAsia" w:hAnsi="Times New Roman" w:cs="Times New Roman"/>
          <w:b/>
          <w:bCs/>
          <w:i/>
          <w:iCs/>
          <w:noProof/>
          <w:lang w:val="en-GB" w:eastAsia="zh-CN"/>
        </w:rPr>
        <w:t>Implicit indication by DCI scheduling a transmission/reception overlapping with a gap(s)/restriction(s) to skip the gap(s)/restriction(s);</w:t>
      </w:r>
    </w:p>
    <w:p w14:paraId="246E073B" w14:textId="5633D4F3" w:rsidR="00905E3F" w:rsidRDefault="006953FA" w:rsidP="006953F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6953FA">
        <w:rPr>
          <w:rFonts w:ascii="Times New Roman" w:eastAsiaTheme="minorEastAsia" w:hAnsi="Times New Roman" w:cs="Times New Roman"/>
          <w:b/>
          <w:bCs/>
          <w:i/>
          <w:iCs/>
          <w:noProof/>
          <w:lang w:val="en-GB" w:eastAsia="zh-CN"/>
        </w:rPr>
        <w:t>Alt. 3-4: Gaps/restrictions that are caused by RRM measurements are skipped based on semi-statically configured priority information for particular semi-statically pre-configured Tx/Rx and/or particular gaps/restrictions.</w:t>
      </w:r>
    </w:p>
    <w:p w14:paraId="5BD4B04E" w14:textId="247B64BA" w:rsidR="007561E0" w:rsidRPr="006953FA" w:rsidRDefault="007561E0" w:rsidP="006953F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Note: </w:t>
      </w:r>
      <w:r w:rsidRPr="00CA298F">
        <w:rPr>
          <w:rFonts w:ascii="Times New Roman" w:eastAsiaTheme="minorEastAsia" w:hAnsi="Times New Roman" w:cs="Times New Roman"/>
          <w:b/>
          <w:bCs/>
          <w:i/>
          <w:iCs/>
          <w:noProof/>
          <w:lang w:val="en-GB" w:eastAsia="zh-CN"/>
        </w:rPr>
        <w:t>Alt. 1</w:t>
      </w:r>
      <w:r>
        <w:rPr>
          <w:rFonts w:ascii="Times New Roman" w:eastAsiaTheme="minorEastAsia" w:hAnsi="Times New Roman" w:cs="Times New Roman"/>
          <w:b/>
          <w:bCs/>
          <w:i/>
          <w:iCs/>
          <w:noProof/>
          <w:lang w:val="en-GB" w:eastAsia="zh-CN"/>
        </w:rPr>
        <w:t>-1</w:t>
      </w:r>
      <w:r>
        <w:rPr>
          <w:rFonts w:ascii="Times New Roman" w:eastAsiaTheme="minorEastAsia" w:hAnsi="Times New Roman" w:cs="Times New Roman"/>
          <w:b/>
          <w:bCs/>
          <w:i/>
          <w:iCs/>
          <w:noProof/>
          <w:lang w:val="en-GB" w:eastAsia="zh-CN"/>
        </w:rPr>
        <w:t xml:space="preserve"> and </w:t>
      </w:r>
      <w:r w:rsidRPr="00CA298F">
        <w:rPr>
          <w:rFonts w:ascii="Times New Roman" w:eastAsiaTheme="minorEastAsia" w:hAnsi="Times New Roman" w:cs="Times New Roman"/>
          <w:b/>
          <w:bCs/>
          <w:i/>
          <w:iCs/>
          <w:noProof/>
          <w:lang w:val="en-GB" w:eastAsia="zh-CN"/>
        </w:rPr>
        <w:t>Alt. 1</w:t>
      </w:r>
      <w:r>
        <w:rPr>
          <w:rFonts w:ascii="Times New Roman" w:eastAsiaTheme="minorEastAsia" w:hAnsi="Times New Roman" w:cs="Times New Roman"/>
          <w:b/>
          <w:bCs/>
          <w:i/>
          <w:iCs/>
          <w:noProof/>
          <w:lang w:val="en-GB" w:eastAsia="zh-CN"/>
        </w:rPr>
        <w:t>-</w:t>
      </w:r>
      <w:r>
        <w:rPr>
          <w:rFonts w:ascii="Times New Roman" w:eastAsiaTheme="minorEastAsia" w:hAnsi="Times New Roman" w:cs="Times New Roman"/>
          <w:b/>
          <w:bCs/>
          <w:i/>
          <w:iCs/>
          <w:noProof/>
          <w:lang w:val="en-GB" w:eastAsia="zh-CN"/>
        </w:rPr>
        <w:t xml:space="preserve">3 can be supported for dynamic grant scheduling and </w:t>
      </w:r>
      <w:r w:rsidRPr="006953FA">
        <w:rPr>
          <w:rFonts w:ascii="Times New Roman" w:eastAsiaTheme="minorEastAsia" w:hAnsi="Times New Roman" w:cs="Times New Roman"/>
          <w:b/>
          <w:bCs/>
          <w:i/>
          <w:iCs/>
          <w:noProof/>
          <w:lang w:val="en-GB" w:eastAsia="zh-CN"/>
        </w:rPr>
        <w:t>Alt. 3-4</w:t>
      </w:r>
      <w:r>
        <w:rPr>
          <w:rFonts w:ascii="Times New Roman" w:eastAsiaTheme="minorEastAsia" w:hAnsi="Times New Roman" w:cs="Times New Roman"/>
          <w:b/>
          <w:bCs/>
          <w:i/>
          <w:iCs/>
          <w:noProof/>
          <w:lang w:val="en-GB" w:eastAsia="zh-CN"/>
        </w:rPr>
        <w:t xml:space="preserve"> for configured grant scheduling.</w:t>
      </w:r>
    </w:p>
    <w:p w14:paraId="7C7B37C5" w14:textId="77777777" w:rsidR="006953FA" w:rsidRPr="00CA298F" w:rsidRDefault="006953FA" w:rsidP="00905E3F">
      <w:pPr>
        <w:pBdr>
          <w:top w:val="nil"/>
          <w:left w:val="nil"/>
          <w:bottom w:val="nil"/>
          <w:right w:val="nil"/>
          <w:between w:val="nil"/>
        </w:pBdr>
        <w:spacing w:after="120"/>
        <w:jc w:val="both"/>
        <w:rPr>
          <w:rFonts w:eastAsia="Times"/>
          <w:sz w:val="24"/>
          <w:szCs w:val="24"/>
          <w:lang w:val="en-US"/>
        </w:rPr>
      </w:pPr>
    </w:p>
    <w:p w14:paraId="4161EABF" w14:textId="421842A8" w:rsidR="00905E3F" w:rsidRDefault="00905E3F" w:rsidP="00933A1E">
      <w:pPr>
        <w:pBdr>
          <w:top w:val="nil"/>
          <w:left w:val="nil"/>
          <w:bottom w:val="nil"/>
          <w:right w:val="nil"/>
          <w:between w:val="nil"/>
        </w:pBdr>
        <w:spacing w:after="120"/>
        <w:jc w:val="both"/>
        <w:rPr>
          <w:rFonts w:eastAsia="Times"/>
          <w:sz w:val="24"/>
          <w:szCs w:val="24"/>
          <w:lang w:val="en-US"/>
        </w:rPr>
      </w:pPr>
      <w:r w:rsidRPr="00CA298F">
        <w:rPr>
          <w:rFonts w:eastAsia="Times"/>
          <w:sz w:val="24"/>
          <w:szCs w:val="24"/>
          <w:lang w:val="en-US"/>
        </w:rPr>
        <w:t xml:space="preserve">The UE can also be configured to monitor PDCCH during measurement gaps/restrictions. For example, the UE could be configured to monitor a specific control occasion (e.g., a search space or a PDCCH configuration or a specific CORESET carrying DL/UL scheduling for high priority data like XR data) even if it does overlap with measurement gaps/restrictions. </w:t>
      </w:r>
    </w:p>
    <w:p w14:paraId="0B08D722" w14:textId="77777777" w:rsidR="00933A1E" w:rsidRPr="00933A1E" w:rsidRDefault="00933A1E" w:rsidP="00933A1E">
      <w:pPr>
        <w:pBdr>
          <w:top w:val="nil"/>
          <w:left w:val="nil"/>
          <w:bottom w:val="nil"/>
          <w:right w:val="nil"/>
          <w:between w:val="nil"/>
        </w:pBdr>
        <w:spacing w:after="120"/>
        <w:jc w:val="both"/>
        <w:rPr>
          <w:rFonts w:eastAsia="Times"/>
          <w:sz w:val="24"/>
          <w:szCs w:val="24"/>
          <w:lang w:val="en-US"/>
        </w:rPr>
      </w:pPr>
    </w:p>
    <w:p w14:paraId="6E251AA7" w14:textId="4BF2BAEB" w:rsidR="00C15530" w:rsidRPr="00CA298F" w:rsidRDefault="00481D14" w:rsidP="0063434E">
      <w:pPr>
        <w:pStyle w:val="ListParagraph"/>
        <w:numPr>
          <w:ilvl w:val="0"/>
          <w:numId w:val="4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 </w:t>
      </w:r>
      <w:r w:rsidR="00386D04">
        <w:rPr>
          <w:rFonts w:ascii="Times New Roman" w:eastAsiaTheme="minorEastAsia" w:hAnsi="Times New Roman" w:cs="Times New Roman"/>
          <w:b/>
          <w:bCs/>
          <w:i/>
          <w:iCs/>
          <w:noProof/>
          <w:lang w:val="en-GB" w:eastAsia="zh-CN"/>
        </w:rPr>
        <w:t xml:space="preserve"> </w:t>
      </w:r>
      <w:r w:rsidR="00386D04" w:rsidRPr="00481D14">
        <w:rPr>
          <w:rFonts w:ascii="Times New Roman" w:eastAsiaTheme="minorEastAsia" w:hAnsi="Times New Roman" w:cs="Times New Roman"/>
          <w:b/>
          <w:bCs/>
          <w:i/>
          <w:iCs/>
          <w:noProof/>
          <w:lang w:val="en-GB" w:eastAsia="zh-CN"/>
        </w:rPr>
        <w:t xml:space="preserve">The UE can be </w:t>
      </w:r>
      <w:r>
        <w:rPr>
          <w:rFonts w:ascii="Times New Roman" w:eastAsiaTheme="minorEastAsia" w:hAnsi="Times New Roman" w:cs="Times New Roman"/>
          <w:b/>
          <w:bCs/>
          <w:i/>
          <w:iCs/>
          <w:noProof/>
          <w:lang w:val="en-GB" w:eastAsia="zh-CN"/>
        </w:rPr>
        <w:t>signalled/</w:t>
      </w:r>
      <w:r w:rsidR="00386D04" w:rsidRPr="00481D14">
        <w:rPr>
          <w:rFonts w:ascii="Times New Roman" w:eastAsiaTheme="minorEastAsia" w:hAnsi="Times New Roman" w:cs="Times New Roman"/>
          <w:b/>
          <w:bCs/>
          <w:i/>
          <w:iCs/>
          <w:noProof/>
          <w:lang w:val="en-GB" w:eastAsia="zh-CN"/>
        </w:rPr>
        <w:t>configured to monitor</w:t>
      </w:r>
      <w:r>
        <w:rPr>
          <w:rFonts w:ascii="Times New Roman" w:eastAsiaTheme="minorEastAsia" w:hAnsi="Times New Roman" w:cs="Times New Roman"/>
          <w:b/>
          <w:bCs/>
          <w:i/>
          <w:iCs/>
          <w:noProof/>
          <w:lang w:val="en-GB" w:eastAsia="zh-CN"/>
        </w:rPr>
        <w:t xml:space="preserve"> </w:t>
      </w:r>
      <w:r w:rsidR="00386D04" w:rsidRPr="00481D14">
        <w:rPr>
          <w:rFonts w:ascii="Times New Roman" w:eastAsiaTheme="minorEastAsia" w:hAnsi="Times New Roman" w:cs="Times New Roman"/>
          <w:b/>
          <w:bCs/>
          <w:i/>
          <w:iCs/>
          <w:noProof/>
          <w:lang w:val="en-GB" w:eastAsia="zh-CN"/>
        </w:rPr>
        <w:t>PDCCH</w:t>
      </w:r>
      <w:r>
        <w:rPr>
          <w:rFonts w:ascii="Times New Roman" w:eastAsiaTheme="minorEastAsia" w:hAnsi="Times New Roman" w:cs="Times New Roman"/>
          <w:b/>
          <w:bCs/>
          <w:i/>
          <w:iCs/>
          <w:noProof/>
          <w:lang w:val="en-GB" w:eastAsia="zh-CN"/>
        </w:rPr>
        <w:t xml:space="preserve"> associated with a specific PDCCH configuration (e.g., scheduling XR tr</w:t>
      </w:r>
      <w:r w:rsidR="00E07F69">
        <w:rPr>
          <w:rFonts w:ascii="Times New Roman" w:eastAsiaTheme="minorEastAsia" w:hAnsi="Times New Roman" w:cs="Times New Roman"/>
          <w:b/>
          <w:bCs/>
          <w:i/>
          <w:iCs/>
          <w:noProof/>
          <w:lang w:val="en-GB" w:eastAsia="zh-CN"/>
        </w:rPr>
        <w:t>a</w:t>
      </w:r>
      <w:r>
        <w:rPr>
          <w:rFonts w:ascii="Times New Roman" w:eastAsiaTheme="minorEastAsia" w:hAnsi="Times New Roman" w:cs="Times New Roman"/>
          <w:b/>
          <w:bCs/>
          <w:i/>
          <w:iCs/>
          <w:noProof/>
          <w:lang w:val="en-GB" w:eastAsia="zh-CN"/>
        </w:rPr>
        <w:t xml:space="preserve">ffic) </w:t>
      </w:r>
      <w:r w:rsidR="00386D04" w:rsidRPr="00481D14">
        <w:rPr>
          <w:rFonts w:ascii="Times New Roman" w:eastAsiaTheme="minorEastAsia" w:hAnsi="Times New Roman" w:cs="Times New Roman"/>
          <w:b/>
          <w:bCs/>
          <w:i/>
          <w:iCs/>
          <w:noProof/>
          <w:lang w:val="en-GB" w:eastAsia="zh-CN"/>
        </w:rPr>
        <w:t>during measurement gaps/restrictions</w:t>
      </w:r>
      <w:r w:rsidR="00905E3F" w:rsidRPr="00CA298F">
        <w:rPr>
          <w:rFonts w:ascii="Times New Roman" w:eastAsiaTheme="minorEastAsia" w:hAnsi="Times New Roman" w:cs="Times New Roman"/>
          <w:b/>
          <w:bCs/>
          <w:i/>
          <w:iCs/>
          <w:noProof/>
          <w:lang w:val="en-GB" w:eastAsia="zh-CN"/>
        </w:rPr>
        <w:t>.</w:t>
      </w:r>
    </w:p>
    <w:p w14:paraId="171E256E" w14:textId="6E54EBC1" w:rsidR="00DB794E" w:rsidRPr="00CA298F" w:rsidRDefault="00DB794E" w:rsidP="00DB794E">
      <w:pPr>
        <w:pStyle w:val="Heading1"/>
        <w:jc w:val="both"/>
        <w:rPr>
          <w:lang w:eastAsia="zh-TW"/>
        </w:rPr>
      </w:pPr>
      <w:r w:rsidRPr="00CA298F">
        <w:rPr>
          <w:lang w:eastAsia="zh-TW"/>
        </w:rPr>
        <w:t>UE initiated signalling solutions</w:t>
      </w:r>
    </w:p>
    <w:p w14:paraId="34900BCB" w14:textId="37F55DFB" w:rsidR="0013395C" w:rsidRPr="001A48D8" w:rsidRDefault="0013395C" w:rsidP="0013395C">
      <w:pPr>
        <w:jc w:val="both"/>
        <w:rPr>
          <w:rFonts w:eastAsia="Times"/>
          <w:sz w:val="24"/>
          <w:szCs w:val="24"/>
          <w:lang w:val="en-US"/>
        </w:rPr>
      </w:pPr>
      <w:r w:rsidRPr="001A48D8">
        <w:rPr>
          <w:rFonts w:eastAsia="Times"/>
          <w:sz w:val="24"/>
          <w:szCs w:val="24"/>
          <w:lang w:val="en-US"/>
        </w:rPr>
        <w:t xml:space="preserve">Ideally, the UE is required to do the </w:t>
      </w:r>
      <w:r w:rsidR="0052381A" w:rsidRPr="001A48D8">
        <w:rPr>
          <w:rFonts w:eastAsia="Times"/>
          <w:sz w:val="24"/>
          <w:szCs w:val="24"/>
          <w:lang w:val="en-US"/>
        </w:rPr>
        <w:t xml:space="preserve">RRM </w:t>
      </w:r>
      <w:r w:rsidRPr="001A48D8">
        <w:rPr>
          <w:rFonts w:eastAsia="Times"/>
          <w:sz w:val="24"/>
          <w:szCs w:val="24"/>
          <w:lang w:val="en-US"/>
        </w:rPr>
        <w:t xml:space="preserve">measurements and also transmit the UL data before the data expiry (e.g., the associated PDCP discard timer expiry). If the UE carries the measurement and comply to the measurement gap, the remaining time </w:t>
      </w:r>
      <w:r w:rsidR="0052381A" w:rsidRPr="001A48D8">
        <w:rPr>
          <w:rFonts w:eastAsia="Times"/>
          <w:sz w:val="24"/>
          <w:szCs w:val="24"/>
          <w:lang w:val="en-US"/>
        </w:rPr>
        <w:t>has to</w:t>
      </w:r>
      <w:r w:rsidRPr="001A48D8">
        <w:rPr>
          <w:rFonts w:eastAsia="Times"/>
          <w:sz w:val="24"/>
          <w:szCs w:val="24"/>
          <w:lang w:val="en-US"/>
        </w:rPr>
        <w:t xml:space="preserve"> be </w:t>
      </w:r>
      <w:r w:rsidR="00E07F69" w:rsidRPr="001A48D8">
        <w:rPr>
          <w:rFonts w:eastAsia="Times"/>
          <w:sz w:val="24"/>
          <w:szCs w:val="24"/>
          <w:lang w:val="en-US"/>
        </w:rPr>
        <w:t xml:space="preserve">large </w:t>
      </w:r>
      <w:r w:rsidRPr="001A48D8">
        <w:rPr>
          <w:rFonts w:eastAsia="Times"/>
          <w:sz w:val="24"/>
          <w:szCs w:val="24"/>
          <w:lang w:val="en-US"/>
        </w:rPr>
        <w:t>enough to send the UL transmission on the CG resources</w:t>
      </w:r>
      <w:r w:rsidR="00E07F69" w:rsidRPr="001A48D8">
        <w:rPr>
          <w:rFonts w:eastAsia="Times"/>
          <w:sz w:val="24"/>
          <w:szCs w:val="24"/>
          <w:lang w:val="en-US"/>
        </w:rPr>
        <w:t>.</w:t>
      </w:r>
      <w:r w:rsidRPr="001A48D8">
        <w:rPr>
          <w:rFonts w:eastAsia="Times"/>
          <w:sz w:val="24"/>
          <w:szCs w:val="24"/>
          <w:lang w:val="en-US"/>
        </w:rPr>
        <w:t xml:space="preserve"> </w:t>
      </w:r>
      <w:r w:rsidR="00E07F69" w:rsidRPr="001A48D8">
        <w:rPr>
          <w:rFonts w:eastAsia="Times"/>
          <w:sz w:val="24"/>
          <w:szCs w:val="24"/>
          <w:lang w:val="en-US"/>
        </w:rPr>
        <w:t xml:space="preserve">If </w:t>
      </w:r>
      <w:r w:rsidRPr="001A48D8">
        <w:rPr>
          <w:rFonts w:eastAsia="Times"/>
          <w:sz w:val="24"/>
          <w:szCs w:val="24"/>
          <w:lang w:val="en-US"/>
        </w:rPr>
        <w:t xml:space="preserve">no CG resources available before the data expiry, the UE </w:t>
      </w:r>
      <w:r w:rsidR="0052381A" w:rsidRPr="001A48D8">
        <w:rPr>
          <w:rFonts w:eastAsia="Times"/>
          <w:sz w:val="24"/>
          <w:szCs w:val="24"/>
          <w:lang w:val="en-US"/>
        </w:rPr>
        <w:t>has to</w:t>
      </w:r>
      <w:r w:rsidRPr="001A48D8">
        <w:rPr>
          <w:rFonts w:eastAsia="Times"/>
          <w:sz w:val="24"/>
          <w:szCs w:val="24"/>
          <w:lang w:val="en-US"/>
        </w:rPr>
        <w:t xml:space="preserve"> get enough time to send an SR and receive an UL scheduling and transmit the UL data before the</w:t>
      </w:r>
      <w:r w:rsidR="005E1885" w:rsidRPr="001A48D8">
        <w:rPr>
          <w:rFonts w:eastAsia="Times"/>
          <w:sz w:val="24"/>
          <w:szCs w:val="24"/>
          <w:lang w:val="en-US"/>
        </w:rPr>
        <w:t xml:space="preserve"> data expiry</w:t>
      </w:r>
      <w:r w:rsidRPr="001A48D8">
        <w:rPr>
          <w:rFonts w:eastAsia="Times"/>
          <w:sz w:val="24"/>
          <w:szCs w:val="24"/>
          <w:lang w:val="en-US"/>
        </w:rPr>
        <w:t xml:space="preserve"> deadline. </w:t>
      </w:r>
    </w:p>
    <w:p w14:paraId="1521415E" w14:textId="3154FB9C" w:rsidR="0013395C" w:rsidRPr="001A48D8" w:rsidRDefault="0013395C" w:rsidP="0013395C">
      <w:pPr>
        <w:jc w:val="both"/>
        <w:rPr>
          <w:rFonts w:eastAsia="Times"/>
          <w:sz w:val="24"/>
          <w:szCs w:val="24"/>
          <w:lang w:val="en-US"/>
        </w:rPr>
      </w:pPr>
      <w:r w:rsidRPr="001A48D8">
        <w:rPr>
          <w:rFonts w:eastAsia="Times"/>
          <w:sz w:val="24"/>
          <w:szCs w:val="24"/>
          <w:lang w:val="en-US"/>
        </w:rPr>
        <w:t xml:space="preserve">The UE </w:t>
      </w:r>
      <w:r w:rsidR="00E07F69" w:rsidRPr="001A48D8">
        <w:rPr>
          <w:rFonts w:eastAsia="Times"/>
          <w:sz w:val="24"/>
          <w:szCs w:val="24"/>
          <w:lang w:val="en-US"/>
        </w:rPr>
        <w:t>should be able to do</w:t>
      </w:r>
      <w:r w:rsidRPr="001A48D8">
        <w:rPr>
          <w:rFonts w:eastAsia="Times"/>
          <w:sz w:val="24"/>
          <w:szCs w:val="24"/>
          <w:lang w:val="en-US"/>
        </w:rPr>
        <w:t xml:space="preserve"> this assessment based on the remaining PDCP discard timer and based on the CG configuration without any additional specification work. However, if no CG resources available and if the UE needs dynamic UL scheduling from the network, the UE can rely on sending a high priority SR to indicate to the network the urgency of the scheduling. </w:t>
      </w:r>
    </w:p>
    <w:p w14:paraId="10AC5B5A" w14:textId="6D31D764" w:rsidR="0013395C" w:rsidRPr="00933A1E" w:rsidRDefault="0013395C" w:rsidP="0013395C">
      <w:pPr>
        <w:jc w:val="both"/>
        <w:rPr>
          <w:rFonts w:eastAsia="Times"/>
          <w:sz w:val="24"/>
          <w:szCs w:val="24"/>
          <w:lang w:val="en-US"/>
        </w:rPr>
      </w:pPr>
      <w:r w:rsidRPr="001A48D8">
        <w:rPr>
          <w:rFonts w:eastAsia="Times"/>
          <w:sz w:val="24"/>
          <w:szCs w:val="24"/>
          <w:lang w:val="en-US"/>
        </w:rPr>
        <w:t xml:space="preserve">Alternatively, the gNB can configure the UE with a delay threshold. When the UE has an UL transmission to be transmitted on CG resources that overlap with a measurement gap/restriction, the UE assesses whether the remaining transmission time is larger than the configured delay threshold. If this condition is met, the UE complies to the measurement gap and carries the </w:t>
      </w:r>
      <w:r w:rsidRPr="001A48D8">
        <w:rPr>
          <w:rFonts w:eastAsia="Times"/>
          <w:sz w:val="24"/>
          <w:szCs w:val="24"/>
          <w:lang w:val="en-US"/>
        </w:rPr>
        <w:lastRenderedPageBreak/>
        <w:t>measurement and transmit the data afterwards. If the condition is not met, the UE skips the measurement gap/restriction and transmits the UL XR data.</w:t>
      </w:r>
    </w:p>
    <w:p w14:paraId="0293D562" w14:textId="729B881A" w:rsidR="0013395C" w:rsidRPr="00CA298F" w:rsidRDefault="0013395C" w:rsidP="0087297A">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a configured grant transmission, skip a measurement gap depending on the remaining delay budget for the transmission.</w:t>
      </w:r>
    </w:p>
    <w:p w14:paraId="4C829C4C" w14:textId="1D254EBE" w:rsidR="00DB794E" w:rsidRPr="00CA298F" w:rsidRDefault="00DB794E" w:rsidP="00DB794E">
      <w:pPr>
        <w:pStyle w:val="Heading1"/>
        <w:jc w:val="both"/>
        <w:rPr>
          <w:lang w:eastAsia="zh-TW"/>
        </w:rPr>
      </w:pPr>
      <w:r w:rsidRPr="00CA298F">
        <w:rPr>
          <w:lang w:eastAsia="zh-TW"/>
        </w:rPr>
        <w:t>Autonomous, rule-based solutions</w:t>
      </w:r>
    </w:p>
    <w:p w14:paraId="6832BD0E" w14:textId="52E77E21" w:rsidR="00255CCC" w:rsidRPr="001A48D8" w:rsidRDefault="00B740C6" w:rsidP="00255CCC">
      <w:pPr>
        <w:jc w:val="both"/>
        <w:rPr>
          <w:rFonts w:eastAsia="Times"/>
          <w:sz w:val="24"/>
          <w:szCs w:val="24"/>
          <w:lang w:val="en-US"/>
        </w:rPr>
      </w:pPr>
      <w:r w:rsidRPr="001A48D8">
        <w:rPr>
          <w:rFonts w:eastAsia="Times"/>
          <w:sz w:val="24"/>
          <w:szCs w:val="24"/>
          <w:lang w:val="en-US"/>
        </w:rPr>
        <w:t>Some rules could be specified, allowing the UE to make a decision about skipping measurement gaps without the need for network signaling.</w:t>
      </w:r>
    </w:p>
    <w:p w14:paraId="426C9E5C" w14:textId="52DFB674" w:rsidR="00874755" w:rsidRPr="00874755" w:rsidRDefault="00874755" w:rsidP="00255CCC">
      <w:pPr>
        <w:pBdr>
          <w:top w:val="nil"/>
          <w:left w:val="nil"/>
          <w:bottom w:val="nil"/>
          <w:right w:val="nil"/>
          <w:between w:val="nil"/>
        </w:pBdr>
        <w:spacing w:after="120"/>
        <w:jc w:val="both"/>
        <w:rPr>
          <w:rFonts w:eastAsia="Times"/>
          <w:sz w:val="24"/>
          <w:szCs w:val="24"/>
          <w:lang w:val="en-US"/>
        </w:rPr>
      </w:pPr>
      <w:r w:rsidRPr="001A48D8">
        <w:rPr>
          <w:rFonts w:eastAsia="Times"/>
          <w:sz w:val="24"/>
          <w:szCs w:val="24"/>
          <w:lang w:val="en-US"/>
        </w:rPr>
        <w:t>Traffic priority (e.g., PDU Set Importance or PSI) can be used to determine if a UE should transmit during a measurement gap/restriction. If UL transmission overlaps with such a gap/restriction, the UE can check the priority of the buffered data. For example, the gNB could configure a priority threshold to the UE. If the data's priority exceeds this threshold, the UE would transmit, skipping the measurement gap. Otherwise, the UE would adhere to the measurement gap and delay/drop the data. This approach limits the impact on RRM performance, as the network can adjust the threshold to maintain control.</w:t>
      </w:r>
      <w:r w:rsidRPr="00874755">
        <w:rPr>
          <w:rFonts w:eastAsia="Times"/>
          <w:sz w:val="24"/>
          <w:szCs w:val="24"/>
          <w:lang w:val="en-US"/>
        </w:rPr>
        <w:t xml:space="preserve"> </w:t>
      </w:r>
    </w:p>
    <w:p w14:paraId="73987A59" w14:textId="77777777" w:rsidR="00255CCC" w:rsidRPr="00CA298F" w:rsidRDefault="00255CCC" w:rsidP="00255CCC">
      <w:pPr>
        <w:jc w:val="both"/>
        <w:rPr>
          <w:sz w:val="24"/>
          <w:szCs w:val="24"/>
          <w:lang w:eastAsia="zh-TW"/>
        </w:rPr>
      </w:pPr>
    </w:p>
    <w:p w14:paraId="44C7E840" w14:textId="1B3A6BE3" w:rsidR="008A3BB2" w:rsidRPr="00CA298F" w:rsidRDefault="00255CCC" w:rsidP="0087297A">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Skip a measurement gap if the priority of the overlapping transmission is above a configured </w:t>
      </w:r>
      <w:r w:rsidR="00874755">
        <w:rPr>
          <w:rFonts w:ascii="Times New Roman" w:eastAsiaTheme="minorEastAsia" w:hAnsi="Times New Roman" w:cs="Times New Roman"/>
          <w:b/>
          <w:bCs/>
          <w:i/>
          <w:iCs/>
          <w:noProof/>
          <w:lang w:val="en-GB" w:eastAsia="zh-CN"/>
        </w:rPr>
        <w:t>priority</w:t>
      </w:r>
      <w:r w:rsidRPr="00CA298F">
        <w:rPr>
          <w:rFonts w:ascii="Times New Roman" w:eastAsiaTheme="minorEastAsia" w:hAnsi="Times New Roman" w:cs="Times New Roman"/>
          <w:b/>
          <w:bCs/>
          <w:i/>
          <w:iCs/>
          <w:noProof/>
          <w:lang w:val="en-GB" w:eastAsia="zh-CN"/>
        </w:rPr>
        <w:t xml:space="preserve"> threshold.</w:t>
      </w:r>
    </w:p>
    <w:p w14:paraId="2F9F55EB" w14:textId="77777777" w:rsidR="00585966" w:rsidRPr="00CA298F" w:rsidRDefault="00585966" w:rsidP="0055126F">
      <w:pPr>
        <w:rPr>
          <w:sz w:val="24"/>
          <w:szCs w:val="24"/>
          <w:lang w:eastAsia="zh-TW"/>
        </w:rPr>
      </w:pPr>
    </w:p>
    <w:p w14:paraId="2B9D3C81" w14:textId="77777777" w:rsidR="00EE036A" w:rsidRPr="00CA298F" w:rsidRDefault="00EE036A" w:rsidP="00EE036A">
      <w:pPr>
        <w:pStyle w:val="Heading1"/>
        <w:jc w:val="both"/>
        <w:rPr>
          <w:lang w:val="en-US"/>
        </w:rPr>
      </w:pPr>
      <w:r w:rsidRPr="00CA298F">
        <w:rPr>
          <w:lang w:val="en-US" w:eastAsia="zh-TW"/>
        </w:rPr>
        <w:t>Conclusion</w:t>
      </w:r>
    </w:p>
    <w:p w14:paraId="4A26E51F" w14:textId="34BCD933" w:rsidR="00EE036A" w:rsidRPr="00CA298F" w:rsidRDefault="00EE036A" w:rsidP="00EE036A">
      <w:pPr>
        <w:spacing w:after="120"/>
        <w:jc w:val="both"/>
        <w:textAlignment w:val="center"/>
        <w:rPr>
          <w:sz w:val="24"/>
          <w:szCs w:val="24"/>
        </w:rPr>
      </w:pPr>
      <w:r w:rsidRPr="00CA298F">
        <w:rPr>
          <w:sz w:val="24"/>
          <w:szCs w:val="24"/>
        </w:rPr>
        <w:t xml:space="preserve">In this contribution, we have presented several </w:t>
      </w:r>
      <w:r w:rsidR="0011072C" w:rsidRPr="00CA298F">
        <w:rPr>
          <w:sz w:val="24"/>
          <w:szCs w:val="24"/>
        </w:rPr>
        <w:t xml:space="preserve">proposals to specify the support </w:t>
      </w:r>
      <w:r w:rsidR="000F66A9" w:rsidRPr="00CA298F">
        <w:rPr>
          <w:sz w:val="24"/>
          <w:szCs w:val="24"/>
        </w:rPr>
        <w:t>of skipping measurement gaps.</w:t>
      </w:r>
    </w:p>
    <w:p w14:paraId="5402161D" w14:textId="77777777" w:rsidR="000F66A9" w:rsidRPr="00CA298F" w:rsidRDefault="000F66A9" w:rsidP="00EE036A">
      <w:pPr>
        <w:spacing w:after="120"/>
        <w:jc w:val="both"/>
        <w:textAlignment w:val="center"/>
        <w:rPr>
          <w:sz w:val="24"/>
          <w:szCs w:val="24"/>
        </w:rPr>
      </w:pPr>
    </w:p>
    <w:p w14:paraId="5E777F52" w14:textId="6EC14937" w:rsidR="000F66A9" w:rsidRPr="00CA298F" w:rsidRDefault="00EE036A" w:rsidP="00F96705">
      <w:pPr>
        <w:spacing w:after="120"/>
        <w:jc w:val="both"/>
        <w:textAlignment w:val="center"/>
        <w:rPr>
          <w:rFonts w:eastAsiaTheme="minorEastAsia"/>
          <w:b/>
          <w:bCs/>
          <w:i/>
          <w:iCs/>
          <w:noProof/>
          <w:sz w:val="24"/>
          <w:szCs w:val="24"/>
          <w:lang w:eastAsia="zh-CN"/>
        </w:rPr>
      </w:pPr>
      <w:r w:rsidRPr="00CA298F">
        <w:rPr>
          <w:sz w:val="24"/>
          <w:szCs w:val="24"/>
        </w:rPr>
        <w:t xml:space="preserve">We made the following proposals: </w:t>
      </w:r>
    </w:p>
    <w:p w14:paraId="13D8D879" w14:textId="77777777" w:rsidR="00BC14CA" w:rsidRPr="00CA298F" w:rsidRDefault="00BC14CA" w:rsidP="00BC14CA">
      <w:pPr>
        <w:jc w:val="both"/>
        <w:rPr>
          <w:sz w:val="24"/>
          <w:szCs w:val="24"/>
          <w:lang w:eastAsia="zh-TW"/>
        </w:rPr>
      </w:pPr>
    </w:p>
    <w:p w14:paraId="00F55860" w14:textId="77777777" w:rsidR="00BC14CA" w:rsidRPr="00CA298F" w:rsidRDefault="00BC14CA" w:rsidP="00BC14CA">
      <w:pPr>
        <w:pStyle w:val="ListParagraph"/>
        <w:numPr>
          <w:ilvl w:val="0"/>
          <w:numId w:val="60"/>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network based solutions, support further shortlisting to the following alternatives:</w:t>
      </w:r>
    </w:p>
    <w:p w14:paraId="5F4C1A1D" w14:textId="77777777" w:rsidR="00BC14CA" w:rsidRPr="006C7F6E" w:rsidRDefault="00BC14CA" w:rsidP="00BC14C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Alt. 1</w:t>
      </w:r>
      <w:r>
        <w:rPr>
          <w:rFonts w:ascii="Times New Roman" w:eastAsiaTheme="minorEastAsia" w:hAnsi="Times New Roman" w:cs="Times New Roman"/>
          <w:b/>
          <w:bCs/>
          <w:i/>
          <w:iCs/>
          <w:noProof/>
          <w:lang w:val="en-GB" w:eastAsia="zh-CN"/>
        </w:rPr>
        <w:t>-1</w:t>
      </w:r>
      <w:r w:rsidRPr="00CA298F">
        <w:rPr>
          <w:rFonts w:ascii="Times New Roman" w:eastAsiaTheme="minorEastAsia" w:hAnsi="Times New Roman" w:cs="Times New Roman"/>
          <w:b/>
          <w:bCs/>
          <w:i/>
          <w:iCs/>
          <w:noProof/>
          <w:lang w:val="en-GB" w:eastAsia="zh-CN"/>
        </w:rPr>
        <w:t xml:space="preserve">:  </w:t>
      </w:r>
      <w:r w:rsidRPr="006C7F6E">
        <w:rPr>
          <w:rFonts w:ascii="Times New Roman" w:eastAsiaTheme="minorEastAsia" w:hAnsi="Times New Roman" w:cs="Times New Roman"/>
          <w:b/>
          <w:bCs/>
          <w:i/>
          <w:iCs/>
          <w:noProof/>
          <w:lang w:val="en-GB" w:eastAsia="zh-CN"/>
        </w:rPr>
        <w:t xml:space="preserve">Explicit indication by DCI to skip a particular gap(s)/restriction(s); </w:t>
      </w:r>
    </w:p>
    <w:p w14:paraId="0592B011" w14:textId="77777777" w:rsidR="00BC14CA" w:rsidRDefault="00BC14CA" w:rsidP="00BC14C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Alt. </w:t>
      </w:r>
      <w:r>
        <w:rPr>
          <w:rFonts w:ascii="Times New Roman" w:eastAsiaTheme="minorEastAsia" w:hAnsi="Times New Roman" w:cs="Times New Roman"/>
          <w:b/>
          <w:bCs/>
          <w:i/>
          <w:iCs/>
          <w:noProof/>
          <w:lang w:val="en-GB" w:eastAsia="zh-CN"/>
        </w:rPr>
        <w:t>1-3</w:t>
      </w:r>
      <w:r w:rsidRPr="00CA298F">
        <w:rPr>
          <w:rFonts w:ascii="Times New Roman" w:eastAsiaTheme="minorEastAsia" w:hAnsi="Times New Roman" w:cs="Times New Roman"/>
          <w:b/>
          <w:bCs/>
          <w:i/>
          <w:iCs/>
          <w:noProof/>
          <w:lang w:val="en-GB" w:eastAsia="zh-CN"/>
        </w:rPr>
        <w:t xml:space="preserve">: </w:t>
      </w:r>
      <w:r w:rsidRPr="006C7F6E">
        <w:rPr>
          <w:rFonts w:ascii="Times New Roman" w:eastAsiaTheme="minorEastAsia" w:hAnsi="Times New Roman" w:cs="Times New Roman"/>
          <w:b/>
          <w:bCs/>
          <w:i/>
          <w:iCs/>
          <w:noProof/>
          <w:lang w:val="en-GB" w:eastAsia="zh-CN"/>
        </w:rPr>
        <w:t>Implicit indication by DCI scheduling a transmission/reception overlapping with a gap(s)/restriction(s) to skip the gap(s)/restriction(s);</w:t>
      </w:r>
    </w:p>
    <w:p w14:paraId="67793FD5" w14:textId="77777777" w:rsidR="00BC14CA" w:rsidRDefault="00BC14CA" w:rsidP="00BC14C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6953FA">
        <w:rPr>
          <w:rFonts w:ascii="Times New Roman" w:eastAsiaTheme="minorEastAsia" w:hAnsi="Times New Roman" w:cs="Times New Roman"/>
          <w:b/>
          <w:bCs/>
          <w:i/>
          <w:iCs/>
          <w:noProof/>
          <w:lang w:val="en-GB" w:eastAsia="zh-CN"/>
        </w:rPr>
        <w:t>Alt. 3-4: Gaps/restrictions that are caused by RRM measurements are skipped based on semi-statically configured priority information for particular semi-statically pre-configured Tx/Rx and/or particular gaps/restrictions.</w:t>
      </w:r>
    </w:p>
    <w:p w14:paraId="26DF9322" w14:textId="77777777" w:rsidR="007561E0" w:rsidRPr="006953FA" w:rsidRDefault="007561E0" w:rsidP="007561E0">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Note: </w:t>
      </w:r>
      <w:r w:rsidRPr="00CA298F">
        <w:rPr>
          <w:rFonts w:ascii="Times New Roman" w:eastAsiaTheme="minorEastAsia" w:hAnsi="Times New Roman" w:cs="Times New Roman"/>
          <w:b/>
          <w:bCs/>
          <w:i/>
          <w:iCs/>
          <w:noProof/>
          <w:lang w:val="en-GB" w:eastAsia="zh-CN"/>
        </w:rPr>
        <w:t>Alt. 1</w:t>
      </w:r>
      <w:r>
        <w:rPr>
          <w:rFonts w:ascii="Times New Roman" w:eastAsiaTheme="minorEastAsia" w:hAnsi="Times New Roman" w:cs="Times New Roman"/>
          <w:b/>
          <w:bCs/>
          <w:i/>
          <w:iCs/>
          <w:noProof/>
          <w:lang w:val="en-GB" w:eastAsia="zh-CN"/>
        </w:rPr>
        <w:t xml:space="preserve">-1 and </w:t>
      </w:r>
      <w:r w:rsidRPr="00CA298F">
        <w:rPr>
          <w:rFonts w:ascii="Times New Roman" w:eastAsiaTheme="minorEastAsia" w:hAnsi="Times New Roman" w:cs="Times New Roman"/>
          <w:b/>
          <w:bCs/>
          <w:i/>
          <w:iCs/>
          <w:noProof/>
          <w:lang w:val="en-GB" w:eastAsia="zh-CN"/>
        </w:rPr>
        <w:t>Alt. 1</w:t>
      </w:r>
      <w:r>
        <w:rPr>
          <w:rFonts w:ascii="Times New Roman" w:eastAsiaTheme="minorEastAsia" w:hAnsi="Times New Roman" w:cs="Times New Roman"/>
          <w:b/>
          <w:bCs/>
          <w:i/>
          <w:iCs/>
          <w:noProof/>
          <w:lang w:val="en-GB" w:eastAsia="zh-CN"/>
        </w:rPr>
        <w:t xml:space="preserve">-3 can be supported for dynamic grant scheduling and </w:t>
      </w:r>
      <w:r w:rsidRPr="006953FA">
        <w:rPr>
          <w:rFonts w:ascii="Times New Roman" w:eastAsiaTheme="minorEastAsia" w:hAnsi="Times New Roman" w:cs="Times New Roman"/>
          <w:b/>
          <w:bCs/>
          <w:i/>
          <w:iCs/>
          <w:noProof/>
          <w:lang w:val="en-GB" w:eastAsia="zh-CN"/>
        </w:rPr>
        <w:t>Alt. 3-4</w:t>
      </w:r>
      <w:r>
        <w:rPr>
          <w:rFonts w:ascii="Times New Roman" w:eastAsiaTheme="minorEastAsia" w:hAnsi="Times New Roman" w:cs="Times New Roman"/>
          <w:b/>
          <w:bCs/>
          <w:i/>
          <w:iCs/>
          <w:noProof/>
          <w:lang w:val="en-GB" w:eastAsia="zh-CN"/>
        </w:rPr>
        <w:t xml:space="preserve"> for configured grant scheduling.</w:t>
      </w:r>
    </w:p>
    <w:p w14:paraId="121E1385" w14:textId="77777777" w:rsidR="007561E0" w:rsidRPr="00C167DD" w:rsidRDefault="007561E0" w:rsidP="007561E0">
      <w:pPr>
        <w:pStyle w:val="ListParagraph"/>
        <w:spacing w:after="0" w:line="240" w:lineRule="auto"/>
        <w:ind w:left="1080"/>
        <w:rPr>
          <w:rFonts w:ascii="Times New Roman" w:eastAsiaTheme="minorEastAsia" w:hAnsi="Times New Roman" w:cs="Times New Roman"/>
          <w:b/>
          <w:bCs/>
          <w:i/>
          <w:iCs/>
          <w:noProof/>
          <w:lang w:val="en-GB" w:eastAsia="zh-CN"/>
        </w:rPr>
      </w:pPr>
    </w:p>
    <w:p w14:paraId="3192CF68" w14:textId="77777777" w:rsidR="00BC14CA" w:rsidRPr="00C167DD" w:rsidRDefault="00BC14CA" w:rsidP="00BC14CA">
      <w:pPr>
        <w:pStyle w:val="ListParagraph"/>
        <w:numPr>
          <w:ilvl w:val="0"/>
          <w:numId w:val="6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  </w:t>
      </w:r>
      <w:r w:rsidRPr="00481D14">
        <w:rPr>
          <w:rFonts w:ascii="Times New Roman" w:eastAsiaTheme="minorEastAsia" w:hAnsi="Times New Roman" w:cs="Times New Roman"/>
          <w:b/>
          <w:bCs/>
          <w:i/>
          <w:iCs/>
          <w:noProof/>
          <w:lang w:val="en-GB" w:eastAsia="zh-CN"/>
        </w:rPr>
        <w:t xml:space="preserve">The UE can be </w:t>
      </w:r>
      <w:r>
        <w:rPr>
          <w:rFonts w:ascii="Times New Roman" w:eastAsiaTheme="minorEastAsia" w:hAnsi="Times New Roman" w:cs="Times New Roman"/>
          <w:b/>
          <w:bCs/>
          <w:i/>
          <w:iCs/>
          <w:noProof/>
          <w:lang w:val="en-GB" w:eastAsia="zh-CN"/>
        </w:rPr>
        <w:t>signalled/</w:t>
      </w:r>
      <w:r w:rsidRPr="00481D14">
        <w:rPr>
          <w:rFonts w:ascii="Times New Roman" w:eastAsiaTheme="minorEastAsia" w:hAnsi="Times New Roman" w:cs="Times New Roman"/>
          <w:b/>
          <w:bCs/>
          <w:i/>
          <w:iCs/>
          <w:noProof/>
          <w:lang w:val="en-GB" w:eastAsia="zh-CN"/>
        </w:rPr>
        <w:t>configured to monitor</w:t>
      </w:r>
      <w:r>
        <w:rPr>
          <w:rFonts w:ascii="Times New Roman" w:eastAsiaTheme="minorEastAsia" w:hAnsi="Times New Roman" w:cs="Times New Roman"/>
          <w:b/>
          <w:bCs/>
          <w:i/>
          <w:iCs/>
          <w:noProof/>
          <w:lang w:val="en-GB" w:eastAsia="zh-CN"/>
        </w:rPr>
        <w:t xml:space="preserve"> </w:t>
      </w:r>
      <w:r w:rsidRPr="00481D14">
        <w:rPr>
          <w:rFonts w:ascii="Times New Roman" w:eastAsiaTheme="minorEastAsia" w:hAnsi="Times New Roman" w:cs="Times New Roman"/>
          <w:b/>
          <w:bCs/>
          <w:i/>
          <w:iCs/>
          <w:noProof/>
          <w:lang w:val="en-GB" w:eastAsia="zh-CN"/>
        </w:rPr>
        <w:t>PDCCH</w:t>
      </w:r>
      <w:r>
        <w:rPr>
          <w:rFonts w:ascii="Times New Roman" w:eastAsiaTheme="minorEastAsia" w:hAnsi="Times New Roman" w:cs="Times New Roman"/>
          <w:b/>
          <w:bCs/>
          <w:i/>
          <w:iCs/>
          <w:noProof/>
          <w:lang w:val="en-GB" w:eastAsia="zh-CN"/>
        </w:rPr>
        <w:t xml:space="preserve"> associated with a specific PDCCH configuration (e.g., scheduling XR traffic) </w:t>
      </w:r>
      <w:r w:rsidRPr="00481D14">
        <w:rPr>
          <w:rFonts w:ascii="Times New Roman" w:eastAsiaTheme="minorEastAsia" w:hAnsi="Times New Roman" w:cs="Times New Roman"/>
          <w:b/>
          <w:bCs/>
          <w:i/>
          <w:iCs/>
          <w:noProof/>
          <w:lang w:val="en-GB" w:eastAsia="zh-CN"/>
        </w:rPr>
        <w:t>during measurement gaps/restrictions</w:t>
      </w:r>
      <w:r w:rsidRPr="00CA298F">
        <w:rPr>
          <w:rFonts w:ascii="Times New Roman" w:eastAsiaTheme="minorEastAsia" w:hAnsi="Times New Roman" w:cs="Times New Roman"/>
          <w:b/>
          <w:bCs/>
          <w:i/>
          <w:iCs/>
          <w:noProof/>
          <w:lang w:val="en-GB" w:eastAsia="zh-CN"/>
        </w:rPr>
        <w:t>.</w:t>
      </w:r>
    </w:p>
    <w:p w14:paraId="682B9A60" w14:textId="77777777" w:rsidR="00BC14CA" w:rsidRPr="00C167DD" w:rsidRDefault="00BC14CA" w:rsidP="00BC14CA">
      <w:pPr>
        <w:pStyle w:val="ListParagraph"/>
        <w:numPr>
          <w:ilvl w:val="0"/>
          <w:numId w:val="60"/>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a configured grant transmission, skip a measurement gap depending on the remaining delay budget for the transmission.</w:t>
      </w:r>
    </w:p>
    <w:p w14:paraId="6BCE4DA8" w14:textId="77777777" w:rsidR="00BC14CA" w:rsidRPr="00C167DD" w:rsidRDefault="00BC14CA" w:rsidP="00BC14CA">
      <w:pPr>
        <w:pStyle w:val="ListParagraph"/>
        <w:numPr>
          <w:ilvl w:val="0"/>
          <w:numId w:val="60"/>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Skip a measurement gap if the priority of the overlapping transmission is above a configured </w:t>
      </w:r>
      <w:r>
        <w:rPr>
          <w:rFonts w:ascii="Times New Roman" w:eastAsiaTheme="minorEastAsia" w:hAnsi="Times New Roman" w:cs="Times New Roman"/>
          <w:b/>
          <w:bCs/>
          <w:i/>
          <w:iCs/>
          <w:noProof/>
          <w:lang w:val="en-GB" w:eastAsia="zh-CN"/>
        </w:rPr>
        <w:t>priority</w:t>
      </w:r>
      <w:r w:rsidRPr="00CA298F">
        <w:rPr>
          <w:rFonts w:ascii="Times New Roman" w:eastAsiaTheme="minorEastAsia" w:hAnsi="Times New Roman" w:cs="Times New Roman"/>
          <w:b/>
          <w:bCs/>
          <w:i/>
          <w:iCs/>
          <w:noProof/>
          <w:lang w:val="en-GB" w:eastAsia="zh-CN"/>
        </w:rPr>
        <w:t xml:space="preserve"> threshold.</w:t>
      </w:r>
    </w:p>
    <w:p w14:paraId="57176690" w14:textId="77777777" w:rsidR="000E405C" w:rsidRPr="00CA298F" w:rsidRDefault="000E405C" w:rsidP="000E405C">
      <w:pPr>
        <w:jc w:val="both"/>
        <w:rPr>
          <w:sz w:val="24"/>
          <w:szCs w:val="24"/>
          <w:lang w:eastAsia="zh-TW"/>
        </w:rPr>
      </w:pPr>
    </w:p>
    <w:p w14:paraId="40F687A2" w14:textId="77777777" w:rsidR="00EE036A" w:rsidRPr="00CA298F" w:rsidRDefault="00EE036A" w:rsidP="00EE036A">
      <w:pPr>
        <w:pStyle w:val="Heading1"/>
        <w:jc w:val="both"/>
        <w:rPr>
          <w:lang w:val="en-US"/>
        </w:rPr>
      </w:pPr>
      <w:r w:rsidRPr="00CA298F">
        <w:rPr>
          <w:rFonts w:hint="eastAsia"/>
          <w:lang w:val="en-US" w:eastAsia="zh-TW"/>
        </w:rPr>
        <w:t>References</w:t>
      </w:r>
    </w:p>
    <w:p w14:paraId="4D99431D" w14:textId="0BB09BE3" w:rsidR="00696E2F" w:rsidRPr="00CA298F" w:rsidRDefault="00696E2F" w:rsidP="00EE036A">
      <w:pPr>
        <w:pStyle w:val="References"/>
        <w:numPr>
          <w:ilvl w:val="0"/>
          <w:numId w:val="3"/>
        </w:numPr>
        <w:autoSpaceDE w:val="0"/>
        <w:autoSpaceDN w:val="0"/>
        <w:snapToGrid w:val="0"/>
        <w:spacing w:after="60"/>
        <w:jc w:val="both"/>
        <w:rPr>
          <w:sz w:val="24"/>
        </w:rPr>
      </w:pPr>
      <w:bookmarkStart w:id="2" w:name="_Ref158202246"/>
      <w:r w:rsidRPr="00CA298F">
        <w:rPr>
          <w:sz w:val="24"/>
        </w:rPr>
        <w:t>TS 38.13</w:t>
      </w:r>
      <w:r w:rsidRPr="00CA298F">
        <w:rPr>
          <w:rFonts w:hint="eastAsia"/>
          <w:sz w:val="24"/>
        </w:rPr>
        <w:t>3</w:t>
      </w:r>
      <w:r w:rsidRPr="00CA298F">
        <w:rPr>
          <w:sz w:val="24"/>
        </w:rPr>
        <w:t xml:space="preserve"> V17.11.0</w:t>
      </w:r>
      <w:bookmarkEnd w:id="2"/>
    </w:p>
    <w:p w14:paraId="6BD7D70D" w14:textId="75AA6F51" w:rsidR="00D0331B" w:rsidRPr="00CA298F" w:rsidRDefault="00D0331B" w:rsidP="00EE036A">
      <w:pPr>
        <w:pStyle w:val="References"/>
        <w:numPr>
          <w:ilvl w:val="0"/>
          <w:numId w:val="3"/>
        </w:numPr>
        <w:autoSpaceDE w:val="0"/>
        <w:autoSpaceDN w:val="0"/>
        <w:snapToGrid w:val="0"/>
        <w:spacing w:after="60"/>
        <w:jc w:val="both"/>
        <w:rPr>
          <w:sz w:val="24"/>
        </w:rPr>
      </w:pPr>
      <w:bookmarkStart w:id="3" w:name="_Ref158389478"/>
      <w:r w:rsidRPr="00CA298F">
        <w:rPr>
          <w:sz w:val="24"/>
        </w:rPr>
        <w:t>RP-234014 ‘New WID: XR (eXtended Reality) for NR Phase 3’, MediaTek (Moderator), RAN#102, Edinburgh, Scotland, December 11-15, 2023</w:t>
      </w:r>
      <w:bookmarkEnd w:id="3"/>
    </w:p>
    <w:p w14:paraId="0C618B69" w14:textId="77777777" w:rsidR="006363B9" w:rsidRPr="00CA298F"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CA298F" w:rsidRDefault="00331E7B" w:rsidP="006363B9">
      <w:pPr>
        <w:pStyle w:val="Caption"/>
        <w:jc w:val="center"/>
        <w:rPr>
          <w:rFonts w:eastAsia="Times New Roman"/>
          <w:i w:val="0"/>
          <w:iCs w:val="0"/>
          <w:color w:val="auto"/>
          <w:sz w:val="24"/>
          <w:szCs w:val="24"/>
          <w:lang w:val="en-US" w:eastAsia="zh-CN"/>
        </w:rPr>
      </w:pPr>
    </w:p>
    <w:sectPr w:rsidR="00331E7B" w:rsidRPr="00CA29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AFF" w:usb1="C0007841" w:usb2="00000009" w:usb3="00000000" w:csb0="000001FF" w:csb1="00000000"/>
  </w:font>
  <w:font w:name="Ericsson Hilda">
    <w:altName w:val="Courier New"/>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BC79EC"/>
    <w:multiLevelType w:val="multilevel"/>
    <w:tmpl w:val="6B64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41CC6667"/>
    <w:multiLevelType w:val="hybridMultilevel"/>
    <w:tmpl w:val="FBE2C1F8"/>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88E19BD"/>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B433E6"/>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0"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77592A"/>
    <w:multiLevelType w:val="hybridMultilevel"/>
    <w:tmpl w:val="C12EA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178275158">
    <w:abstractNumId w:val="11"/>
  </w:num>
  <w:num w:numId="2" w16cid:durableId="2100910162">
    <w:abstractNumId w:val="0"/>
  </w:num>
  <w:num w:numId="3" w16cid:durableId="329724433">
    <w:abstractNumId w:val="20"/>
  </w:num>
  <w:num w:numId="4" w16cid:durableId="502550087">
    <w:abstractNumId w:val="44"/>
  </w:num>
  <w:num w:numId="5" w16cid:durableId="1939870257">
    <w:abstractNumId w:val="6"/>
  </w:num>
  <w:num w:numId="6" w16cid:durableId="1579515392">
    <w:abstractNumId w:val="42"/>
  </w:num>
  <w:num w:numId="7" w16cid:durableId="294604523">
    <w:abstractNumId w:val="16"/>
  </w:num>
  <w:num w:numId="8" w16cid:durableId="1812138722">
    <w:abstractNumId w:val="13"/>
  </w:num>
  <w:num w:numId="9" w16cid:durableId="556744752">
    <w:abstractNumId w:val="38"/>
  </w:num>
  <w:num w:numId="10" w16cid:durableId="1096099468">
    <w:abstractNumId w:val="32"/>
  </w:num>
  <w:num w:numId="11" w16cid:durableId="953370088">
    <w:abstractNumId w:val="9"/>
  </w:num>
  <w:num w:numId="12" w16cid:durableId="1572157965">
    <w:abstractNumId w:val="3"/>
  </w:num>
  <w:num w:numId="13" w16cid:durableId="421487754">
    <w:abstractNumId w:val="35"/>
  </w:num>
  <w:num w:numId="14" w16cid:durableId="1818716288">
    <w:abstractNumId w:val="27"/>
  </w:num>
  <w:num w:numId="15" w16cid:durableId="1565334203">
    <w:abstractNumId w:val="30"/>
  </w:num>
  <w:num w:numId="16" w16cid:durableId="830872576">
    <w:abstractNumId w:val="58"/>
  </w:num>
  <w:num w:numId="17" w16cid:durableId="706443122">
    <w:abstractNumId w:val="7"/>
  </w:num>
  <w:num w:numId="18" w16cid:durableId="2075927906">
    <w:abstractNumId w:val="36"/>
  </w:num>
  <w:num w:numId="19" w16cid:durableId="440996695">
    <w:abstractNumId w:val="47"/>
  </w:num>
  <w:num w:numId="20" w16cid:durableId="1254819265">
    <w:abstractNumId w:val="25"/>
  </w:num>
  <w:num w:numId="21" w16cid:durableId="2075859761">
    <w:abstractNumId w:val="28"/>
  </w:num>
  <w:num w:numId="22" w16cid:durableId="215820528">
    <w:abstractNumId w:val="18"/>
  </w:num>
  <w:num w:numId="23" w16cid:durableId="885918103">
    <w:abstractNumId w:val="4"/>
  </w:num>
  <w:num w:numId="24" w16cid:durableId="1583372826">
    <w:abstractNumId w:val="8"/>
  </w:num>
  <w:num w:numId="25" w16cid:durableId="39477220">
    <w:abstractNumId w:val="50"/>
  </w:num>
  <w:num w:numId="26" w16cid:durableId="1719668145">
    <w:abstractNumId w:val="48"/>
  </w:num>
  <w:num w:numId="27" w16cid:durableId="692457513">
    <w:abstractNumId w:val="29"/>
  </w:num>
  <w:num w:numId="28" w16cid:durableId="2142647401">
    <w:abstractNumId w:val="43"/>
  </w:num>
  <w:num w:numId="29" w16cid:durableId="1685597283">
    <w:abstractNumId w:val="24"/>
  </w:num>
  <w:num w:numId="30" w16cid:durableId="1043096829">
    <w:abstractNumId w:val="52"/>
  </w:num>
  <w:num w:numId="31" w16cid:durableId="498428937">
    <w:abstractNumId w:val="40"/>
  </w:num>
  <w:num w:numId="32" w16cid:durableId="1949966076">
    <w:abstractNumId w:val="34"/>
  </w:num>
  <w:num w:numId="33" w16cid:durableId="157380159">
    <w:abstractNumId w:val="14"/>
  </w:num>
  <w:num w:numId="34" w16cid:durableId="1396123687">
    <w:abstractNumId w:val="39"/>
  </w:num>
  <w:num w:numId="35" w16cid:durableId="1403986591">
    <w:abstractNumId w:val="56"/>
  </w:num>
  <w:num w:numId="36" w16cid:durableId="728842719">
    <w:abstractNumId w:val="15"/>
  </w:num>
  <w:num w:numId="37" w16cid:durableId="1652518254">
    <w:abstractNumId w:val="10"/>
  </w:num>
  <w:num w:numId="38" w16cid:durableId="1854803906">
    <w:abstractNumId w:val="21"/>
  </w:num>
  <w:num w:numId="39" w16cid:durableId="490870540">
    <w:abstractNumId w:val="12"/>
  </w:num>
  <w:num w:numId="40" w16cid:durableId="599989674">
    <w:abstractNumId w:val="5"/>
  </w:num>
  <w:num w:numId="41" w16cid:durableId="962686721">
    <w:abstractNumId w:val="31"/>
  </w:num>
  <w:num w:numId="42" w16cid:durableId="307511613">
    <w:abstractNumId w:val="55"/>
  </w:num>
  <w:num w:numId="43" w16cid:durableId="322123341">
    <w:abstractNumId w:val="17"/>
  </w:num>
  <w:num w:numId="44" w16cid:durableId="1890798390">
    <w:abstractNumId w:val="59"/>
  </w:num>
  <w:num w:numId="45" w16cid:durableId="2118131690">
    <w:abstractNumId w:val="53"/>
  </w:num>
  <w:num w:numId="46" w16cid:durableId="1345277809">
    <w:abstractNumId w:val="22"/>
  </w:num>
  <w:num w:numId="47" w16cid:durableId="773406897">
    <w:abstractNumId w:val="41"/>
  </w:num>
  <w:num w:numId="48" w16cid:durableId="595023420">
    <w:abstractNumId w:val="33"/>
  </w:num>
  <w:num w:numId="49" w16cid:durableId="2079598080">
    <w:abstractNumId w:val="46"/>
  </w:num>
  <w:num w:numId="50" w16cid:durableId="415906667">
    <w:abstractNumId w:val="19"/>
  </w:num>
  <w:num w:numId="51" w16cid:durableId="1214580962">
    <w:abstractNumId w:val="51"/>
  </w:num>
  <w:num w:numId="52" w16cid:durableId="1342390268">
    <w:abstractNumId w:val="49"/>
  </w:num>
  <w:num w:numId="53" w16cid:durableId="1815636564">
    <w:abstractNumId w:val="23"/>
  </w:num>
  <w:num w:numId="54" w16cid:durableId="1933313435">
    <w:abstractNumId w:val="2"/>
  </w:num>
  <w:num w:numId="55" w16cid:durableId="1215462902">
    <w:abstractNumId w:val="26"/>
  </w:num>
  <w:num w:numId="56" w16cid:durableId="1487478872">
    <w:abstractNumId w:val="1"/>
  </w:num>
  <w:num w:numId="57" w16cid:durableId="348719941">
    <w:abstractNumId w:val="54"/>
  </w:num>
  <w:num w:numId="58" w16cid:durableId="1064523604">
    <w:abstractNumId w:val="45"/>
  </w:num>
  <w:num w:numId="59" w16cid:durableId="1234201788">
    <w:abstractNumId w:val="57"/>
  </w:num>
  <w:num w:numId="60" w16cid:durableId="704524694">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119D"/>
    <w:rsid w:val="000263D5"/>
    <w:rsid w:val="000330BF"/>
    <w:rsid w:val="00034069"/>
    <w:rsid w:val="00036529"/>
    <w:rsid w:val="00044B2C"/>
    <w:rsid w:val="00046B42"/>
    <w:rsid w:val="00052596"/>
    <w:rsid w:val="0005292A"/>
    <w:rsid w:val="000563D2"/>
    <w:rsid w:val="000620FC"/>
    <w:rsid w:val="000668B8"/>
    <w:rsid w:val="0006752F"/>
    <w:rsid w:val="00074C87"/>
    <w:rsid w:val="00075F9E"/>
    <w:rsid w:val="0008065C"/>
    <w:rsid w:val="0008168A"/>
    <w:rsid w:val="00082258"/>
    <w:rsid w:val="00092C0F"/>
    <w:rsid w:val="0009345D"/>
    <w:rsid w:val="00093BEC"/>
    <w:rsid w:val="00094D61"/>
    <w:rsid w:val="000A052A"/>
    <w:rsid w:val="000A11A9"/>
    <w:rsid w:val="000A14A7"/>
    <w:rsid w:val="000A7C50"/>
    <w:rsid w:val="000C0E39"/>
    <w:rsid w:val="000C1544"/>
    <w:rsid w:val="000C191B"/>
    <w:rsid w:val="000C68ED"/>
    <w:rsid w:val="000D04D9"/>
    <w:rsid w:val="000E0269"/>
    <w:rsid w:val="000E405C"/>
    <w:rsid w:val="000E5240"/>
    <w:rsid w:val="000F602A"/>
    <w:rsid w:val="000F66A9"/>
    <w:rsid w:val="0011072C"/>
    <w:rsid w:val="0013395C"/>
    <w:rsid w:val="00136085"/>
    <w:rsid w:val="00140F65"/>
    <w:rsid w:val="0014619C"/>
    <w:rsid w:val="00154337"/>
    <w:rsid w:val="00165976"/>
    <w:rsid w:val="00165EB4"/>
    <w:rsid w:val="00180900"/>
    <w:rsid w:val="001862B5"/>
    <w:rsid w:val="00190600"/>
    <w:rsid w:val="001921EC"/>
    <w:rsid w:val="001A48D8"/>
    <w:rsid w:val="001A7652"/>
    <w:rsid w:val="001B328E"/>
    <w:rsid w:val="001B52C2"/>
    <w:rsid w:val="001C170D"/>
    <w:rsid w:val="001D45E0"/>
    <w:rsid w:val="001D6E80"/>
    <w:rsid w:val="001D75F7"/>
    <w:rsid w:val="001E5C14"/>
    <w:rsid w:val="001F2DE8"/>
    <w:rsid w:val="001F4189"/>
    <w:rsid w:val="0020190D"/>
    <w:rsid w:val="00202AE0"/>
    <w:rsid w:val="002073C5"/>
    <w:rsid w:val="002165DE"/>
    <w:rsid w:val="0022147F"/>
    <w:rsid w:val="0022466A"/>
    <w:rsid w:val="002317D0"/>
    <w:rsid w:val="00232DE0"/>
    <w:rsid w:val="00236EF0"/>
    <w:rsid w:val="00243B9A"/>
    <w:rsid w:val="00247B24"/>
    <w:rsid w:val="00251BD1"/>
    <w:rsid w:val="00255CCC"/>
    <w:rsid w:val="00256C64"/>
    <w:rsid w:val="00263B6B"/>
    <w:rsid w:val="00266169"/>
    <w:rsid w:val="00270AF4"/>
    <w:rsid w:val="002738C8"/>
    <w:rsid w:val="00275ECE"/>
    <w:rsid w:val="002A1594"/>
    <w:rsid w:val="002A6F53"/>
    <w:rsid w:val="002A7B53"/>
    <w:rsid w:val="002B45A8"/>
    <w:rsid w:val="002B633E"/>
    <w:rsid w:val="002B7588"/>
    <w:rsid w:val="002C4A67"/>
    <w:rsid w:val="002C7BA6"/>
    <w:rsid w:val="002F7D76"/>
    <w:rsid w:val="00300981"/>
    <w:rsid w:val="00312C8D"/>
    <w:rsid w:val="00317878"/>
    <w:rsid w:val="00331E7B"/>
    <w:rsid w:val="003323D0"/>
    <w:rsid w:val="0033527F"/>
    <w:rsid w:val="0034059A"/>
    <w:rsid w:val="00346DA4"/>
    <w:rsid w:val="00351E45"/>
    <w:rsid w:val="00373A5A"/>
    <w:rsid w:val="00380F8C"/>
    <w:rsid w:val="003814C5"/>
    <w:rsid w:val="0038372E"/>
    <w:rsid w:val="00385B02"/>
    <w:rsid w:val="00386D04"/>
    <w:rsid w:val="003A284A"/>
    <w:rsid w:val="003C1A6C"/>
    <w:rsid w:val="003D2C54"/>
    <w:rsid w:val="003E2E3E"/>
    <w:rsid w:val="003E6432"/>
    <w:rsid w:val="003F085C"/>
    <w:rsid w:val="003F0DE8"/>
    <w:rsid w:val="003F48EC"/>
    <w:rsid w:val="003F4AED"/>
    <w:rsid w:val="003F5DB1"/>
    <w:rsid w:val="004021D4"/>
    <w:rsid w:val="00410821"/>
    <w:rsid w:val="00416345"/>
    <w:rsid w:val="00424899"/>
    <w:rsid w:val="004252D3"/>
    <w:rsid w:val="00433126"/>
    <w:rsid w:val="004345A5"/>
    <w:rsid w:val="004459F2"/>
    <w:rsid w:val="00446916"/>
    <w:rsid w:val="00456C1F"/>
    <w:rsid w:val="00472F0C"/>
    <w:rsid w:val="00481D14"/>
    <w:rsid w:val="0048271A"/>
    <w:rsid w:val="00485BAC"/>
    <w:rsid w:val="004A57CC"/>
    <w:rsid w:val="004A6D3B"/>
    <w:rsid w:val="004B0DED"/>
    <w:rsid w:val="004B1A33"/>
    <w:rsid w:val="004B23F5"/>
    <w:rsid w:val="004B7C36"/>
    <w:rsid w:val="004C22DF"/>
    <w:rsid w:val="004D7162"/>
    <w:rsid w:val="004F2A1E"/>
    <w:rsid w:val="004F36E2"/>
    <w:rsid w:val="004F5A2A"/>
    <w:rsid w:val="005002C4"/>
    <w:rsid w:val="0051403B"/>
    <w:rsid w:val="0051750F"/>
    <w:rsid w:val="0052248A"/>
    <w:rsid w:val="0052381A"/>
    <w:rsid w:val="00524382"/>
    <w:rsid w:val="00533D4D"/>
    <w:rsid w:val="00536874"/>
    <w:rsid w:val="005462C8"/>
    <w:rsid w:val="0055126F"/>
    <w:rsid w:val="0055147E"/>
    <w:rsid w:val="005516C1"/>
    <w:rsid w:val="00561A59"/>
    <w:rsid w:val="00565057"/>
    <w:rsid w:val="00582541"/>
    <w:rsid w:val="005848D3"/>
    <w:rsid w:val="00585719"/>
    <w:rsid w:val="00585966"/>
    <w:rsid w:val="00590D13"/>
    <w:rsid w:val="005937FC"/>
    <w:rsid w:val="00594370"/>
    <w:rsid w:val="005956A0"/>
    <w:rsid w:val="005A12D9"/>
    <w:rsid w:val="005A16B0"/>
    <w:rsid w:val="005A22E7"/>
    <w:rsid w:val="005A3B77"/>
    <w:rsid w:val="005B4193"/>
    <w:rsid w:val="005B4D2F"/>
    <w:rsid w:val="005C05C7"/>
    <w:rsid w:val="005C1511"/>
    <w:rsid w:val="005E05C5"/>
    <w:rsid w:val="005E1885"/>
    <w:rsid w:val="005E39AF"/>
    <w:rsid w:val="005E575C"/>
    <w:rsid w:val="005F1807"/>
    <w:rsid w:val="005F6D6E"/>
    <w:rsid w:val="00604CD0"/>
    <w:rsid w:val="00605190"/>
    <w:rsid w:val="0060722E"/>
    <w:rsid w:val="006109F4"/>
    <w:rsid w:val="00620A98"/>
    <w:rsid w:val="006277EE"/>
    <w:rsid w:val="0063434E"/>
    <w:rsid w:val="006353C9"/>
    <w:rsid w:val="006363B9"/>
    <w:rsid w:val="0063786D"/>
    <w:rsid w:val="006449D6"/>
    <w:rsid w:val="00645C4D"/>
    <w:rsid w:val="00646ED1"/>
    <w:rsid w:val="00650EB7"/>
    <w:rsid w:val="0065223C"/>
    <w:rsid w:val="0065312E"/>
    <w:rsid w:val="00653A17"/>
    <w:rsid w:val="006560A6"/>
    <w:rsid w:val="00656DC8"/>
    <w:rsid w:val="00663DB2"/>
    <w:rsid w:val="006664D7"/>
    <w:rsid w:val="00675458"/>
    <w:rsid w:val="006771FA"/>
    <w:rsid w:val="00681FB3"/>
    <w:rsid w:val="00687D76"/>
    <w:rsid w:val="00692E51"/>
    <w:rsid w:val="006953FA"/>
    <w:rsid w:val="0069690D"/>
    <w:rsid w:val="00696E2F"/>
    <w:rsid w:val="00696F2D"/>
    <w:rsid w:val="006A6B61"/>
    <w:rsid w:val="006B19D0"/>
    <w:rsid w:val="006C2B88"/>
    <w:rsid w:val="006C3C85"/>
    <w:rsid w:val="006C5F99"/>
    <w:rsid w:val="006C78B4"/>
    <w:rsid w:val="006C7F6E"/>
    <w:rsid w:val="006D3237"/>
    <w:rsid w:val="006D7C63"/>
    <w:rsid w:val="006E2574"/>
    <w:rsid w:val="006F0416"/>
    <w:rsid w:val="006F19B6"/>
    <w:rsid w:val="006F738E"/>
    <w:rsid w:val="0070240C"/>
    <w:rsid w:val="007037F5"/>
    <w:rsid w:val="00721219"/>
    <w:rsid w:val="00730D98"/>
    <w:rsid w:val="007327C1"/>
    <w:rsid w:val="00740A33"/>
    <w:rsid w:val="007425CE"/>
    <w:rsid w:val="007561E0"/>
    <w:rsid w:val="007570B8"/>
    <w:rsid w:val="00766DCB"/>
    <w:rsid w:val="00780487"/>
    <w:rsid w:val="00780E65"/>
    <w:rsid w:val="0078421C"/>
    <w:rsid w:val="00790A9B"/>
    <w:rsid w:val="00792DFF"/>
    <w:rsid w:val="007A2193"/>
    <w:rsid w:val="007A6E58"/>
    <w:rsid w:val="007B28DB"/>
    <w:rsid w:val="007B5223"/>
    <w:rsid w:val="007B6470"/>
    <w:rsid w:val="007C1353"/>
    <w:rsid w:val="007C46DF"/>
    <w:rsid w:val="007C491A"/>
    <w:rsid w:val="007C5299"/>
    <w:rsid w:val="007C549C"/>
    <w:rsid w:val="007D2253"/>
    <w:rsid w:val="007E1E8D"/>
    <w:rsid w:val="007E1F9E"/>
    <w:rsid w:val="007F4E5C"/>
    <w:rsid w:val="008109E8"/>
    <w:rsid w:val="008159A2"/>
    <w:rsid w:val="00820B6A"/>
    <w:rsid w:val="0082106D"/>
    <w:rsid w:val="00834ADA"/>
    <w:rsid w:val="00840FE0"/>
    <w:rsid w:val="008503DC"/>
    <w:rsid w:val="00851372"/>
    <w:rsid w:val="00854293"/>
    <w:rsid w:val="00856B82"/>
    <w:rsid w:val="008653A8"/>
    <w:rsid w:val="008676F8"/>
    <w:rsid w:val="0087297A"/>
    <w:rsid w:val="00874755"/>
    <w:rsid w:val="00881D10"/>
    <w:rsid w:val="00882994"/>
    <w:rsid w:val="00884276"/>
    <w:rsid w:val="00887EEB"/>
    <w:rsid w:val="00890916"/>
    <w:rsid w:val="008A0FC3"/>
    <w:rsid w:val="008A3BB2"/>
    <w:rsid w:val="008A6B33"/>
    <w:rsid w:val="008B6A0B"/>
    <w:rsid w:val="008D19F5"/>
    <w:rsid w:val="008D4DC0"/>
    <w:rsid w:val="008D5022"/>
    <w:rsid w:val="008E45A7"/>
    <w:rsid w:val="008E7F6B"/>
    <w:rsid w:val="008F4B8D"/>
    <w:rsid w:val="008F5436"/>
    <w:rsid w:val="00900FC6"/>
    <w:rsid w:val="00901EB7"/>
    <w:rsid w:val="00902B75"/>
    <w:rsid w:val="00904D02"/>
    <w:rsid w:val="00905E3F"/>
    <w:rsid w:val="009074A6"/>
    <w:rsid w:val="00911FF2"/>
    <w:rsid w:val="00914661"/>
    <w:rsid w:val="00916DE8"/>
    <w:rsid w:val="00933A1E"/>
    <w:rsid w:val="00934C13"/>
    <w:rsid w:val="009376ED"/>
    <w:rsid w:val="009423B0"/>
    <w:rsid w:val="00951EBC"/>
    <w:rsid w:val="00961F46"/>
    <w:rsid w:val="00962336"/>
    <w:rsid w:val="00993138"/>
    <w:rsid w:val="00995237"/>
    <w:rsid w:val="009954A8"/>
    <w:rsid w:val="009B0333"/>
    <w:rsid w:val="009B2AEF"/>
    <w:rsid w:val="009C1BC4"/>
    <w:rsid w:val="009C4244"/>
    <w:rsid w:val="009C70DF"/>
    <w:rsid w:val="009D1F32"/>
    <w:rsid w:val="009D2B3A"/>
    <w:rsid w:val="009D52D5"/>
    <w:rsid w:val="009D6D8B"/>
    <w:rsid w:val="009E1B73"/>
    <w:rsid w:val="009F3918"/>
    <w:rsid w:val="00A07E8D"/>
    <w:rsid w:val="00A07ED6"/>
    <w:rsid w:val="00A1241B"/>
    <w:rsid w:val="00A1682F"/>
    <w:rsid w:val="00A23BCE"/>
    <w:rsid w:val="00A40271"/>
    <w:rsid w:val="00A40A21"/>
    <w:rsid w:val="00A43423"/>
    <w:rsid w:val="00A43DC4"/>
    <w:rsid w:val="00A50A8F"/>
    <w:rsid w:val="00A50C82"/>
    <w:rsid w:val="00A52068"/>
    <w:rsid w:val="00A52F53"/>
    <w:rsid w:val="00A569EB"/>
    <w:rsid w:val="00A61BED"/>
    <w:rsid w:val="00A6311B"/>
    <w:rsid w:val="00A71278"/>
    <w:rsid w:val="00A72E30"/>
    <w:rsid w:val="00A81E1E"/>
    <w:rsid w:val="00A8319B"/>
    <w:rsid w:val="00AB5983"/>
    <w:rsid w:val="00AD4116"/>
    <w:rsid w:val="00AD550B"/>
    <w:rsid w:val="00AD6731"/>
    <w:rsid w:val="00AD7FE3"/>
    <w:rsid w:val="00AE1349"/>
    <w:rsid w:val="00AE493E"/>
    <w:rsid w:val="00AF42CA"/>
    <w:rsid w:val="00B02DC2"/>
    <w:rsid w:val="00B03439"/>
    <w:rsid w:val="00B07881"/>
    <w:rsid w:val="00B12327"/>
    <w:rsid w:val="00B127D7"/>
    <w:rsid w:val="00B1303E"/>
    <w:rsid w:val="00B141A5"/>
    <w:rsid w:val="00B22880"/>
    <w:rsid w:val="00B248BE"/>
    <w:rsid w:val="00B304CC"/>
    <w:rsid w:val="00B30EF7"/>
    <w:rsid w:val="00B36E4A"/>
    <w:rsid w:val="00B42E4F"/>
    <w:rsid w:val="00B5566E"/>
    <w:rsid w:val="00B62FB8"/>
    <w:rsid w:val="00B64581"/>
    <w:rsid w:val="00B70443"/>
    <w:rsid w:val="00B740C6"/>
    <w:rsid w:val="00B76DAE"/>
    <w:rsid w:val="00B801C8"/>
    <w:rsid w:val="00B8145A"/>
    <w:rsid w:val="00B8278A"/>
    <w:rsid w:val="00B87D9C"/>
    <w:rsid w:val="00BB3C13"/>
    <w:rsid w:val="00BB5737"/>
    <w:rsid w:val="00BB7051"/>
    <w:rsid w:val="00BC14CA"/>
    <w:rsid w:val="00BC169D"/>
    <w:rsid w:val="00BC3B47"/>
    <w:rsid w:val="00BD2577"/>
    <w:rsid w:val="00BE1FD3"/>
    <w:rsid w:val="00BE28AF"/>
    <w:rsid w:val="00C02E18"/>
    <w:rsid w:val="00C1475D"/>
    <w:rsid w:val="00C15530"/>
    <w:rsid w:val="00C20577"/>
    <w:rsid w:val="00C24D14"/>
    <w:rsid w:val="00C37F2D"/>
    <w:rsid w:val="00C5288A"/>
    <w:rsid w:val="00C54D3E"/>
    <w:rsid w:val="00C5719A"/>
    <w:rsid w:val="00C577AE"/>
    <w:rsid w:val="00C76D42"/>
    <w:rsid w:val="00C775F7"/>
    <w:rsid w:val="00C8048B"/>
    <w:rsid w:val="00C833E1"/>
    <w:rsid w:val="00C96877"/>
    <w:rsid w:val="00CA298F"/>
    <w:rsid w:val="00CA497B"/>
    <w:rsid w:val="00CC1ABC"/>
    <w:rsid w:val="00CD0148"/>
    <w:rsid w:val="00CD50BC"/>
    <w:rsid w:val="00CD6333"/>
    <w:rsid w:val="00CE2D88"/>
    <w:rsid w:val="00CF15A0"/>
    <w:rsid w:val="00CF2CC9"/>
    <w:rsid w:val="00CF5D77"/>
    <w:rsid w:val="00CF6049"/>
    <w:rsid w:val="00D0331B"/>
    <w:rsid w:val="00D14A9D"/>
    <w:rsid w:val="00D21CE2"/>
    <w:rsid w:val="00D30CCA"/>
    <w:rsid w:val="00D32ACD"/>
    <w:rsid w:val="00D33675"/>
    <w:rsid w:val="00D34231"/>
    <w:rsid w:val="00D3509C"/>
    <w:rsid w:val="00D3551F"/>
    <w:rsid w:val="00D44763"/>
    <w:rsid w:val="00D4554F"/>
    <w:rsid w:val="00D46850"/>
    <w:rsid w:val="00D4710B"/>
    <w:rsid w:val="00D5388B"/>
    <w:rsid w:val="00D5782C"/>
    <w:rsid w:val="00D80A76"/>
    <w:rsid w:val="00D851D1"/>
    <w:rsid w:val="00D878E4"/>
    <w:rsid w:val="00D91EE1"/>
    <w:rsid w:val="00D9453F"/>
    <w:rsid w:val="00D959CC"/>
    <w:rsid w:val="00DB2775"/>
    <w:rsid w:val="00DB69AF"/>
    <w:rsid w:val="00DB726F"/>
    <w:rsid w:val="00DB794E"/>
    <w:rsid w:val="00DC076D"/>
    <w:rsid w:val="00DE3B98"/>
    <w:rsid w:val="00E02BF9"/>
    <w:rsid w:val="00E05E9E"/>
    <w:rsid w:val="00E07479"/>
    <w:rsid w:val="00E07F69"/>
    <w:rsid w:val="00E11B67"/>
    <w:rsid w:val="00E12E10"/>
    <w:rsid w:val="00E2200F"/>
    <w:rsid w:val="00E22FD9"/>
    <w:rsid w:val="00E26029"/>
    <w:rsid w:val="00E27EF5"/>
    <w:rsid w:val="00E311A5"/>
    <w:rsid w:val="00E412FF"/>
    <w:rsid w:val="00E41C7A"/>
    <w:rsid w:val="00E43CEA"/>
    <w:rsid w:val="00E43E08"/>
    <w:rsid w:val="00E51F50"/>
    <w:rsid w:val="00E520ED"/>
    <w:rsid w:val="00E53B73"/>
    <w:rsid w:val="00E55982"/>
    <w:rsid w:val="00E6088F"/>
    <w:rsid w:val="00E7288B"/>
    <w:rsid w:val="00E74704"/>
    <w:rsid w:val="00E77F8F"/>
    <w:rsid w:val="00E80AC0"/>
    <w:rsid w:val="00E83175"/>
    <w:rsid w:val="00E84FC7"/>
    <w:rsid w:val="00E93782"/>
    <w:rsid w:val="00E95650"/>
    <w:rsid w:val="00E95A7A"/>
    <w:rsid w:val="00E95C85"/>
    <w:rsid w:val="00EA5594"/>
    <w:rsid w:val="00EB34E2"/>
    <w:rsid w:val="00EB7EE5"/>
    <w:rsid w:val="00EC27D7"/>
    <w:rsid w:val="00EE036A"/>
    <w:rsid w:val="00EE229B"/>
    <w:rsid w:val="00EF113B"/>
    <w:rsid w:val="00EF51D4"/>
    <w:rsid w:val="00F00554"/>
    <w:rsid w:val="00F032AC"/>
    <w:rsid w:val="00F03918"/>
    <w:rsid w:val="00F05835"/>
    <w:rsid w:val="00F058D6"/>
    <w:rsid w:val="00F05CDD"/>
    <w:rsid w:val="00F21FDB"/>
    <w:rsid w:val="00F25986"/>
    <w:rsid w:val="00F2628B"/>
    <w:rsid w:val="00F27451"/>
    <w:rsid w:val="00F331BE"/>
    <w:rsid w:val="00F35E44"/>
    <w:rsid w:val="00F566F7"/>
    <w:rsid w:val="00F60A14"/>
    <w:rsid w:val="00F65D65"/>
    <w:rsid w:val="00F67808"/>
    <w:rsid w:val="00F76165"/>
    <w:rsid w:val="00F83AF4"/>
    <w:rsid w:val="00F84C18"/>
    <w:rsid w:val="00F84E53"/>
    <w:rsid w:val="00F86486"/>
    <w:rsid w:val="00F96705"/>
    <w:rsid w:val="00FA5A4F"/>
    <w:rsid w:val="00FB72E0"/>
    <w:rsid w:val="00FC5079"/>
    <w:rsid w:val="00FC5A32"/>
    <w:rsid w:val="00FC5ACE"/>
    <w:rsid w:val="00FC5E2D"/>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rFonts w:eastAsia="Times New Roman"/>
      <w:i/>
      <w:color w:val="000000"/>
      <w:lang w:eastAsia="ja-JP"/>
    </w:rPr>
  </w:style>
  <w:style w:type="character" w:styleId="Strong">
    <w:name w:val="Strong"/>
    <w:basedOn w:val="DefaultParagraphFont"/>
    <w:uiPriority w:val="22"/>
    <w:qFormat/>
    <w:rsid w:val="00905E3F"/>
    <w:rPr>
      <w:b/>
      <w:bCs/>
    </w:rPr>
  </w:style>
  <w:style w:type="character" w:customStyle="1" w:styleId="first-token">
    <w:name w:val="first-token"/>
    <w:basedOn w:val="DefaultParagraphFont"/>
    <w:rsid w:val="00425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141">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63554159">
      <w:bodyDiv w:val="1"/>
      <w:marLeft w:val="0"/>
      <w:marRight w:val="0"/>
      <w:marTop w:val="0"/>
      <w:marBottom w:val="0"/>
      <w:divBdr>
        <w:top w:val="none" w:sz="0" w:space="0" w:color="auto"/>
        <w:left w:val="none" w:sz="0" w:space="0" w:color="auto"/>
        <w:bottom w:val="none" w:sz="0" w:space="0" w:color="auto"/>
        <w:right w:val="none" w:sz="0" w:space="0" w:color="auto"/>
      </w:divBdr>
    </w:div>
    <w:div w:id="390662829">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1979</Words>
  <Characters>11285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4</cp:revision>
  <dcterms:created xsi:type="dcterms:W3CDTF">2024-08-08T15:58:00Z</dcterms:created>
  <dcterms:modified xsi:type="dcterms:W3CDTF">2024-08-09T14:24:00Z</dcterms:modified>
</cp:coreProperties>
</file>